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00" w:lineRule="atLeast"/>
        <w:ind w:left="450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drawing xmlns:a="http://schemas.openxmlformats.org/drawingml/2006/main">
          <wp:inline distT="0" distB="0" distL="0" distR="0">
            <wp:extent cx="463310" cy="507492"/>
            <wp:effectExtent l="0" t="0" r="0" b="0"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10" cy="5074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before="18" w:line="476" w:lineRule="exact"/>
        <w:ind w:left="172" w:firstLine="0"/>
        <w:rPr>
          <w:rFonts w:ascii="Book Antiqua" w:cs="Book Antiqua" w:hAnsi="Book Antiqua" w:eastAsia="Book Antiqua"/>
          <w:sz w:val="28"/>
          <w:szCs w:val="28"/>
        </w:rPr>
      </w:pPr>
      <w:r>
        <w:rPr>
          <w:rFonts w:ascii="Book Antiqua" w:hAnsi="Book Antiqua"/>
          <w:b w:val="1"/>
          <w:bCs w:val="1"/>
          <w:i w:val="1"/>
          <w:iCs w:val="1"/>
          <w:spacing w:val="0"/>
          <w:sz w:val="40"/>
          <w:szCs w:val="40"/>
          <w:rtl w:val="0"/>
          <w:lang w:val="it-IT"/>
        </w:rPr>
        <w:t>Liceo Scientifico</w:t>
      </w:r>
      <w:r>
        <w:rPr>
          <w:rFonts w:ascii="Book Antiqua" w:hAnsi="Book Antiqua"/>
          <w:b w:val="1"/>
          <w:bCs w:val="1"/>
          <w:i w:val="1"/>
          <w:iCs w:val="1"/>
          <w:sz w:val="40"/>
          <w:szCs w:val="40"/>
          <w:rtl w:val="0"/>
          <w:lang w:val="it-IT"/>
        </w:rPr>
        <w:t xml:space="preserve"> </w:t>
      </w:r>
      <w:r>
        <w:rPr>
          <w:rFonts w:ascii="Book Antiqua" w:hAnsi="Book Antiqua"/>
          <w:b w:val="1"/>
          <w:bCs w:val="1"/>
          <w:i w:val="1"/>
          <w:iCs w:val="1"/>
          <w:spacing w:val="0"/>
          <w:sz w:val="40"/>
          <w:szCs w:val="40"/>
          <w:rtl w:val="0"/>
          <w:lang w:val="it-IT"/>
        </w:rPr>
        <w:t>Statale</w:t>
      </w:r>
      <w:r>
        <w:rPr>
          <w:rFonts w:ascii="Book Antiqua" w:hAnsi="Book Antiqua"/>
          <w:b w:val="1"/>
          <w:bCs w:val="1"/>
          <w:i w:val="1"/>
          <w:iCs w:val="1"/>
          <w:spacing w:val="-1"/>
          <w:sz w:val="40"/>
          <w:szCs w:val="40"/>
          <w:rtl w:val="0"/>
          <w:lang w:val="it-IT"/>
        </w:rPr>
        <w:t xml:space="preserve"> </w:t>
      </w:r>
      <w:r>
        <w:rPr>
          <w:rFonts w:ascii="Book Antiqua" w:hAnsi="Book Antiqua" w:hint="default"/>
          <w:b w:val="1"/>
          <w:bCs w:val="1"/>
          <w:i w:val="1"/>
          <w:iCs w:val="1"/>
          <w:sz w:val="40"/>
          <w:szCs w:val="40"/>
          <w:rtl w:val="0"/>
          <w:lang w:val="it-IT"/>
        </w:rPr>
        <w:t>“</w:t>
      </w:r>
      <w:r>
        <w:rPr>
          <w:rFonts w:ascii="Book Antiqua" w:hAnsi="Book Antiqua"/>
          <w:b w:val="1"/>
          <w:bCs w:val="1"/>
          <w:i w:val="1"/>
          <w:iCs w:val="1"/>
          <w:sz w:val="40"/>
          <w:szCs w:val="40"/>
          <w:rtl w:val="0"/>
          <w:lang w:val="it-IT"/>
        </w:rPr>
        <w:t>Elio</w:t>
      </w:r>
      <w:r>
        <w:rPr>
          <w:rFonts w:ascii="Book Antiqua" w:hAnsi="Book Antiqua"/>
          <w:b w:val="1"/>
          <w:bCs w:val="1"/>
          <w:i w:val="1"/>
          <w:iCs w:val="1"/>
          <w:spacing w:val="1"/>
          <w:sz w:val="40"/>
          <w:szCs w:val="40"/>
          <w:rtl w:val="0"/>
          <w:lang w:val="it-IT"/>
        </w:rPr>
        <w:t xml:space="preserve"> </w:t>
      </w:r>
      <w:r>
        <w:rPr>
          <w:rFonts w:ascii="Book Antiqua" w:hAnsi="Book Antiqua"/>
          <w:b w:val="1"/>
          <w:bCs w:val="1"/>
          <w:i w:val="1"/>
          <w:iCs w:val="1"/>
          <w:spacing w:val="0"/>
          <w:sz w:val="40"/>
          <w:szCs w:val="40"/>
          <w:rtl w:val="0"/>
          <w:lang w:val="it-IT"/>
        </w:rPr>
        <w:t>Vittorini</w:t>
      </w:r>
      <w:r>
        <w:rPr>
          <w:rFonts w:ascii="Book Antiqua" w:hAnsi="Book Antiqua" w:hint="default"/>
          <w:b w:val="1"/>
          <w:bCs w:val="1"/>
          <w:i w:val="1"/>
          <w:iCs w:val="1"/>
          <w:spacing w:val="0"/>
          <w:sz w:val="40"/>
          <w:szCs w:val="40"/>
          <w:rtl w:val="0"/>
          <w:lang w:val="it-IT"/>
        </w:rPr>
        <w:t>”</w:t>
      </w:r>
      <w:r>
        <w:rPr>
          <w:rFonts w:ascii="Book Antiqua" w:hAnsi="Book Antiqua"/>
          <w:b w:val="1"/>
          <w:bCs w:val="1"/>
          <w:i w:val="1"/>
          <w:iCs w:val="1"/>
          <w:spacing w:val="-31"/>
          <w:sz w:val="40"/>
          <w:szCs w:val="40"/>
          <w:rtl w:val="0"/>
          <w:lang w:val="it-IT"/>
        </w:rPr>
        <w:t xml:space="preserve"> </w:t>
      </w:r>
      <w:r>
        <w:rPr>
          <w:rFonts w:ascii="Book Antiqua" w:hAnsi="Book Antiqua"/>
          <w:sz w:val="28"/>
          <w:szCs w:val="28"/>
          <w:rtl w:val="0"/>
          <w:lang w:val="it-IT"/>
        </w:rPr>
        <w:t>-</w:t>
      </w:r>
      <w:r>
        <w:rPr>
          <w:rFonts w:ascii="Book Antiqua" w:hAnsi="Book Antiqua"/>
          <w:spacing w:val="-3"/>
          <w:sz w:val="28"/>
          <w:szCs w:val="28"/>
          <w:rtl w:val="0"/>
          <w:lang w:val="it-IT"/>
        </w:rPr>
        <w:t xml:space="preserve"> 20146</w:t>
      </w:r>
      <w:r>
        <w:rPr>
          <w:rFonts w:ascii="Book Antiqua" w:hAnsi="Book Antiqua"/>
          <w:spacing w:val="-2"/>
          <w:sz w:val="28"/>
          <w:szCs w:val="28"/>
          <w:rtl w:val="0"/>
          <w:lang w:val="it-IT"/>
        </w:rPr>
        <w:t xml:space="preserve"> Milano</w:t>
      </w:r>
    </w:p>
    <w:p>
      <w:pPr>
        <w:pStyle w:val="Normal.0"/>
        <w:spacing w:line="213" w:lineRule="exact"/>
        <w:ind w:right="3"/>
        <w:jc w:val="center"/>
        <w:rPr>
          <w:rFonts w:ascii="Book Antiqua" w:cs="Book Antiqua" w:hAnsi="Book Antiqua" w:eastAsia="Book Antiqua"/>
          <w:sz w:val="18"/>
          <w:szCs w:val="18"/>
        </w:rPr>
      </w:pPr>
      <w:r>
        <w:rPr>
          <w:rFonts w:ascii="Book Antiqua" w:hAnsi="Book Antiqua"/>
          <w:b w:val="1"/>
          <w:bCs w:val="1"/>
          <w:spacing w:val="-1"/>
          <w:sz w:val="18"/>
          <w:szCs w:val="18"/>
          <w:rtl w:val="0"/>
          <w:lang w:val="it-IT"/>
        </w:rPr>
        <w:t>Via</w:t>
      </w:r>
      <w:r>
        <w:rPr>
          <w:rFonts w:ascii="Book Antiqua" w:hAnsi="Book Antiqua"/>
          <w:b w:val="1"/>
          <w:bCs w:val="1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Book Antiqua" w:hAnsi="Book Antiqua"/>
          <w:b w:val="1"/>
          <w:bCs w:val="1"/>
          <w:spacing w:val="-1"/>
          <w:sz w:val="18"/>
          <w:szCs w:val="18"/>
          <w:rtl w:val="0"/>
          <w:lang w:val="it-IT"/>
        </w:rPr>
        <w:t>Mario</w:t>
      </w:r>
      <w:r>
        <w:rPr>
          <w:rFonts w:ascii="Book Antiqua" w:hAnsi="Book Antiqua"/>
          <w:b w:val="1"/>
          <w:bCs w:val="1"/>
          <w:spacing w:val="-2"/>
          <w:sz w:val="18"/>
          <w:szCs w:val="18"/>
          <w:rtl w:val="0"/>
          <w:lang w:val="it-IT"/>
        </w:rPr>
        <w:t xml:space="preserve"> Donati,</w:t>
      </w:r>
      <w:r>
        <w:rPr>
          <w:rFonts w:ascii="Book Antiqua" w:hAnsi="Book Antiqua"/>
          <w:b w:val="1"/>
          <w:bCs w:val="1"/>
          <w:spacing w:val="-5"/>
          <w:sz w:val="18"/>
          <w:szCs w:val="18"/>
          <w:rtl w:val="0"/>
          <w:lang w:val="it-IT"/>
        </w:rPr>
        <w:t xml:space="preserve"> </w:t>
      </w:r>
      <w:r>
        <w:rPr>
          <w:rFonts w:ascii="Book Antiqua" w:hAnsi="Book Antiqua"/>
          <w:b w:val="1"/>
          <w:bCs w:val="1"/>
          <w:sz w:val="18"/>
          <w:szCs w:val="18"/>
          <w:rtl w:val="0"/>
          <w:lang w:val="it-IT"/>
        </w:rPr>
        <w:t>5</w:t>
      </w:r>
      <w:r>
        <w:rPr>
          <w:rFonts w:ascii="Book Antiqua" w:hAnsi="Book Antiqua"/>
          <w:b w:val="1"/>
          <w:bCs w:val="1"/>
          <w:spacing w:val="4"/>
          <w:sz w:val="18"/>
          <w:szCs w:val="18"/>
          <w:rtl w:val="0"/>
          <w:lang w:val="it-IT"/>
        </w:rPr>
        <w:t xml:space="preserve"> </w:t>
      </w:r>
      <w:r>
        <w:rPr>
          <w:rFonts w:ascii="Book Antiqua" w:hAnsi="Book Antiqua"/>
          <w:b w:val="1"/>
          <w:bCs w:val="1"/>
          <w:sz w:val="18"/>
          <w:szCs w:val="18"/>
          <w:rtl w:val="0"/>
          <w:lang w:val="it-IT"/>
        </w:rPr>
        <w:t>-</w:t>
      </w:r>
      <w:r>
        <w:rPr>
          <w:rFonts w:ascii="Book Antiqua" w:hAnsi="Book Antiqua"/>
          <w:b w:val="1"/>
          <w:bCs w:val="1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Book Antiqua" w:hAnsi="Book Antiqua"/>
          <w:b w:val="1"/>
          <w:bCs w:val="1"/>
          <w:spacing w:val="-2"/>
          <w:sz w:val="18"/>
          <w:szCs w:val="18"/>
          <w:rtl w:val="0"/>
          <w:lang w:val="it-IT"/>
        </w:rPr>
        <w:t>Tel.</w:t>
      </w:r>
      <w:r>
        <w:rPr>
          <w:rFonts w:ascii="Book Antiqua" w:hAnsi="Book Antiqua"/>
          <w:b w:val="1"/>
          <w:bCs w:val="1"/>
          <w:spacing w:val="41"/>
          <w:sz w:val="18"/>
          <w:szCs w:val="18"/>
          <w:rtl w:val="0"/>
          <w:lang w:val="it-IT"/>
        </w:rPr>
        <w:t xml:space="preserve"> </w:t>
      </w:r>
      <w:r>
        <w:rPr>
          <w:rFonts w:ascii="Book Antiqua" w:hAnsi="Book Antiqua"/>
          <w:b w:val="1"/>
          <w:bCs w:val="1"/>
          <w:spacing w:val="-2"/>
          <w:sz w:val="18"/>
          <w:szCs w:val="18"/>
          <w:rtl w:val="0"/>
          <w:lang w:val="it-IT"/>
        </w:rPr>
        <w:t>02.47.44.48</w:t>
      </w:r>
      <w:r>
        <w:rPr>
          <w:rFonts w:ascii="Book Antiqua" w:hAnsi="Book Antiqua"/>
          <w:b w:val="1"/>
          <w:bCs w:val="1"/>
          <w:spacing w:val="-1"/>
          <w:sz w:val="18"/>
          <w:szCs w:val="18"/>
          <w:rtl w:val="0"/>
          <w:lang w:val="it-IT"/>
        </w:rPr>
        <w:t xml:space="preserve"> </w:t>
      </w:r>
      <w:r>
        <w:rPr>
          <w:rFonts w:ascii="Book Antiqua" w:hAnsi="Book Antiqua" w:hint="default"/>
          <w:b w:val="1"/>
          <w:bCs w:val="1"/>
          <w:i w:val="1"/>
          <w:iCs w:val="1"/>
          <w:sz w:val="18"/>
          <w:szCs w:val="18"/>
          <w:rtl w:val="0"/>
          <w:lang w:val="it-IT"/>
        </w:rPr>
        <w:t>–</w:t>
      </w:r>
      <w:r>
        <w:rPr>
          <w:rFonts w:ascii="Book Antiqua" w:hAnsi="Book Antiqua"/>
          <w:b w:val="1"/>
          <w:bCs w:val="1"/>
          <w:i w:val="1"/>
          <w:iCs w:val="1"/>
          <w:spacing w:val="-5"/>
          <w:sz w:val="18"/>
          <w:szCs w:val="18"/>
          <w:rtl w:val="0"/>
          <w:lang w:val="it-IT"/>
        </w:rPr>
        <w:t xml:space="preserve"> </w:t>
      </w:r>
      <w:r>
        <w:rPr>
          <w:rFonts w:ascii="Book Antiqua" w:hAnsi="Book Antiqua"/>
          <w:b w:val="1"/>
          <w:bCs w:val="1"/>
          <w:spacing w:val="-2"/>
          <w:sz w:val="18"/>
          <w:szCs w:val="18"/>
          <w:rtl w:val="0"/>
          <w:lang w:val="it-IT"/>
        </w:rPr>
        <w:t>02.42.33.297</w:t>
      </w:r>
      <w:r>
        <w:rPr>
          <w:rFonts w:ascii="Book Antiqua" w:hAnsi="Book Antiqua"/>
          <w:b w:val="1"/>
          <w:bCs w:val="1"/>
          <w:spacing w:val="3"/>
          <w:sz w:val="18"/>
          <w:szCs w:val="18"/>
          <w:rtl w:val="0"/>
          <w:lang w:val="it-IT"/>
        </w:rPr>
        <w:t xml:space="preserve"> </w:t>
      </w:r>
      <w:r>
        <w:rPr>
          <w:rFonts w:ascii="Book Antiqua" w:hAnsi="Book Antiqua"/>
          <w:b w:val="1"/>
          <w:bCs w:val="1"/>
          <w:sz w:val="18"/>
          <w:szCs w:val="18"/>
          <w:rtl w:val="0"/>
          <w:lang w:val="it-IT"/>
        </w:rPr>
        <w:t>-</w:t>
      </w:r>
      <w:r>
        <w:rPr>
          <w:rFonts w:ascii="Book Antiqua" w:hAnsi="Book Antiqua"/>
          <w:b w:val="1"/>
          <w:bCs w:val="1"/>
          <w:spacing w:val="-2"/>
          <w:sz w:val="18"/>
          <w:szCs w:val="18"/>
          <w:rtl w:val="0"/>
          <w:lang w:val="it-IT"/>
        </w:rPr>
        <w:t xml:space="preserve"> fax</w:t>
      </w:r>
      <w:r>
        <w:rPr>
          <w:rFonts w:ascii="Book Antiqua" w:hAnsi="Book Antiqua"/>
          <w:b w:val="1"/>
          <w:bCs w:val="1"/>
          <w:spacing w:val="-1"/>
          <w:sz w:val="18"/>
          <w:szCs w:val="18"/>
          <w:rtl w:val="0"/>
          <w:lang w:val="it-IT"/>
        </w:rPr>
        <w:t xml:space="preserve"> </w:t>
      </w:r>
      <w:r>
        <w:rPr>
          <w:rFonts w:ascii="Book Antiqua" w:hAnsi="Book Antiqua"/>
          <w:b w:val="1"/>
          <w:bCs w:val="1"/>
          <w:spacing w:val="-2"/>
          <w:sz w:val="18"/>
          <w:szCs w:val="18"/>
          <w:rtl w:val="0"/>
          <w:lang w:val="it-IT"/>
        </w:rPr>
        <w:t xml:space="preserve">02.48.95.43. </w:t>
      </w:r>
      <w:r>
        <w:rPr>
          <w:rFonts w:ascii="Book Antiqua" w:hAnsi="Book Antiqua"/>
          <w:b w:val="1"/>
          <w:bCs w:val="1"/>
          <w:spacing w:val="-1"/>
          <w:sz w:val="18"/>
          <w:szCs w:val="18"/>
          <w:rtl w:val="0"/>
          <w:lang w:val="it-IT"/>
        </w:rPr>
        <w:t>15</w:t>
      </w:r>
      <w:r>
        <w:rPr>
          <w:rFonts w:ascii="Book Antiqua" w:hAnsi="Book Antiqua"/>
          <w:b w:val="1"/>
          <w:bCs w:val="1"/>
          <w:sz w:val="18"/>
          <w:szCs w:val="18"/>
          <w:rtl w:val="0"/>
          <w:lang w:val="it-IT"/>
        </w:rPr>
        <w:t xml:space="preserve"> -</w:t>
      </w:r>
      <w:r>
        <w:rPr>
          <w:rFonts w:ascii="Book Antiqua" w:hAnsi="Book Antiqua"/>
          <w:b w:val="1"/>
          <w:bCs w:val="1"/>
          <w:spacing w:val="-2"/>
          <w:sz w:val="18"/>
          <w:szCs w:val="18"/>
          <w:rtl w:val="0"/>
          <w:lang w:val="it-IT"/>
        </w:rPr>
        <w:t xml:space="preserve"> cod.</w:t>
      </w:r>
      <w:r>
        <w:rPr>
          <w:rFonts w:ascii="Book Antiqua" w:hAnsi="Book Antiqua"/>
          <w:b w:val="1"/>
          <w:bCs w:val="1"/>
          <w:sz w:val="18"/>
          <w:szCs w:val="18"/>
          <w:rtl w:val="0"/>
          <w:lang w:val="it-IT"/>
        </w:rPr>
        <w:t xml:space="preserve"> </w:t>
      </w:r>
      <w:r>
        <w:rPr>
          <w:rFonts w:ascii="Book Antiqua" w:hAnsi="Book Antiqua"/>
          <w:b w:val="1"/>
          <w:bCs w:val="1"/>
          <w:spacing w:val="-2"/>
          <w:sz w:val="18"/>
          <w:szCs w:val="18"/>
          <w:rtl w:val="0"/>
          <w:lang w:val="it-IT"/>
        </w:rPr>
        <w:t>fisc. 80129130151</w:t>
      </w:r>
    </w:p>
    <w:p>
      <w:pPr>
        <w:pStyle w:val="Normal.0"/>
        <w:spacing w:before="8"/>
        <w:rPr>
          <w:rFonts w:ascii="Book Antiqua" w:cs="Book Antiqua" w:hAnsi="Book Antiqua" w:eastAsia="Book Antiqua"/>
          <w:b w:val="1"/>
          <w:bCs w:val="1"/>
          <w:sz w:val="18"/>
          <w:szCs w:val="18"/>
        </w:rPr>
      </w:pPr>
    </w:p>
    <w:p>
      <w:pPr>
        <w:pStyle w:val="Normal.0"/>
        <w:ind w:right="1906"/>
        <w:jc w:val="center"/>
        <w:rPr>
          <w:rStyle w:val="Nessuno"/>
          <w:rFonts w:ascii="Arial" w:cs="Arial" w:hAnsi="Arial" w:eastAsia="Arial"/>
          <w:b w:val="1"/>
          <w:bCs w:val="1"/>
          <w:spacing w:val="-10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it-IT"/>
        </w:rPr>
        <w:t xml:space="preserve">                                Sito</w:t>
      </w:r>
      <w:r>
        <w:rPr>
          <w:rFonts w:ascii="Arial" w:hAnsi="Arial"/>
          <w:b w:val="1"/>
          <w:bCs w:val="1"/>
          <w:spacing w:val="-5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pacing w:val="-2"/>
          <w:sz w:val="18"/>
          <w:szCs w:val="18"/>
          <w:rtl w:val="0"/>
          <w:lang w:val="it-IT"/>
        </w:rPr>
        <w:t>internet:</w:t>
      </w:r>
      <w:r>
        <w:rPr>
          <w:rFonts w:ascii="Arial" w:hAnsi="Arial"/>
          <w:b w:val="1"/>
          <w:bCs w:val="1"/>
          <w:spacing w:val="-12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outline w:val="0"/>
          <w:color w:val="0563c1"/>
          <w:spacing w:val="-2"/>
          <w:sz w:val="18"/>
          <w:szCs w:val="18"/>
          <w:u w:val="single" w:color="0000ff"/>
          <w:rtl w:val="0"/>
          <w:lang w:val="it-IT"/>
          <w14:textFill>
            <w14:solidFill>
              <w14:srgbClr w14:val="0563C1"/>
            </w14:solidFill>
          </w14:textFill>
        </w:rPr>
        <w:t>www.eliovittorini.edu.it</w:t>
      </w:r>
      <w:r>
        <w:rPr>
          <w:rFonts w:ascii="Arial" w:hAnsi="Arial"/>
          <w:b w:val="1"/>
          <w:bCs w:val="1"/>
          <w:outline w:val="0"/>
          <w:color w:val="0563c1"/>
          <w:spacing w:val="40"/>
          <w:sz w:val="18"/>
          <w:szCs w:val="18"/>
          <w:u w:val="single" w:color="0000ff"/>
          <w:rtl w:val="0"/>
          <w:lang w:val="it-IT"/>
          <w14:textFill>
            <w14:solidFill>
              <w14:srgbClr w14:val="0563C1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sz w:val="18"/>
          <w:szCs w:val="18"/>
          <w:rtl w:val="0"/>
          <w:lang w:val="it-IT"/>
        </w:rPr>
        <w:t xml:space="preserve">- </w:t>
      </w:r>
      <w:r>
        <w:rPr>
          <w:rFonts w:ascii="Arial" w:hAnsi="Arial"/>
          <w:b w:val="1"/>
          <w:bCs w:val="1"/>
          <w:spacing w:val="34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pacing w:val="-1"/>
          <w:sz w:val="18"/>
          <w:szCs w:val="18"/>
          <w:rtl w:val="0"/>
          <w:lang w:val="it-IT"/>
        </w:rPr>
        <w:t>e-mail:</w:t>
      </w:r>
      <w:r>
        <w:rPr>
          <w:rFonts w:ascii="Arial" w:hAnsi="Arial"/>
          <w:b w:val="1"/>
          <w:bCs w:val="1"/>
          <w:spacing w:val="-10"/>
          <w:sz w:val="18"/>
          <w:szCs w:val="18"/>
          <w:rtl w:val="0"/>
          <w:lang w:val="it-IT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"mailto:segreteria@eliovittorini.it"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segreteria</w:t>
      </w:r>
      <w:r>
        <w:rPr>
          <w:rStyle w:val="Nessuno"/>
          <w:b w:val="1"/>
          <w:bCs w:val="1"/>
          <w:outline w:val="0"/>
          <w:color w:val="0563c1"/>
          <w:spacing w:val="-10"/>
          <w:sz w:val="18"/>
          <w:szCs w:val="18"/>
          <w:u w:val="single" w:color="0563c1"/>
          <w:rtl w:val="0"/>
          <w:lang w:val="it-IT"/>
          <w14:textFill>
            <w14:solidFill>
              <w14:srgbClr w14:val="0563C1"/>
            </w14:solidFill>
          </w14:textFill>
        </w:rPr>
        <w:t>@</w:t>
      </w:r>
      <w:r>
        <w:rPr>
          <w:rStyle w:val="Hyperlink.0"/>
          <w:rtl w:val="0"/>
          <w:lang w:val="it-IT"/>
        </w:rPr>
        <w:t>eliovittorini.it</w:t>
      </w:r>
      <w:r>
        <w:rPr/>
        <w:fldChar w:fldCharType="end" w:fldLock="0"/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Style w:val="Nessuno"/>
          <w:rtl w:val="0"/>
          <w:lang w:val="it-IT"/>
        </w:rPr>
        <w:t>SCHEDA DI SINTESI A CURA DEL CONSIGLIO DI CLASSE</w:t>
      </w:r>
    </w:p>
    <w:p>
      <w:pPr>
        <w:pStyle w:val="Normal.0"/>
      </w:pPr>
    </w:p>
    <w:p>
      <w:pPr>
        <w:pStyle w:val="Normal.0"/>
      </w:pPr>
      <w:r>
        <w:rPr>
          <w:rStyle w:val="Nessuno"/>
          <w:rtl w:val="0"/>
          <w:lang w:val="it-IT"/>
        </w:rPr>
        <w:t>CLASSE 2D   DATA APPROVAZIONE 18 ottobre 2022</w:t>
      </w:r>
    </w:p>
    <w:p>
      <w:pPr>
        <w:pStyle w:val="Normal.0"/>
      </w:pPr>
    </w:p>
    <w:p>
      <w:pPr>
        <w:pStyle w:val="Normal.0"/>
        <w:rPr>
          <w:rStyle w:val="Nessuno"/>
          <w:b w:val="1"/>
          <w:bCs w:val="1"/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  <w:r>
        <w:rPr>
          <w:rStyle w:val="Nessuno"/>
          <w:b w:val="1"/>
          <w:bCs w:val="1"/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 xml:space="preserve">CONTENUTO </w:t>
      </w:r>
      <w:r>
        <w:rPr>
          <w:rStyle w:val="Nessuno"/>
          <w:b w:val="1"/>
          <w:bCs w:val="1"/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 xml:space="preserve">– </w:t>
      </w:r>
      <w:r>
        <w:rPr>
          <w:rStyle w:val="Nessuno"/>
          <w:b w:val="1"/>
          <w:bCs w:val="1"/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>TEMA TRASVERSALE INDIVIDUATO: PER LA CLASSE</w:t>
      </w:r>
    </w:p>
    <w:p>
      <w:pPr>
        <w:pStyle w:val="Normal.0"/>
      </w:pPr>
      <w:r>
        <w:rPr>
          <w:rStyle w:val="Nessuno"/>
          <w:sz w:val="23"/>
          <w:szCs w:val="23"/>
          <w:rtl w:val="0"/>
          <w:lang w:val="it-IT"/>
        </w:rPr>
        <w:t>Condizione della donna nel tempo e nello spazio</w:t>
      </w:r>
    </w:p>
    <w:p>
      <w:pPr>
        <w:pStyle w:val="Normal.0"/>
      </w:pPr>
    </w:p>
    <w:p>
      <w:pPr>
        <w:pStyle w:val="Normal.0"/>
        <w:rPr>
          <w:rStyle w:val="Nessuno"/>
          <w:b w:val="1"/>
          <w:bCs w:val="1"/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  <w:r>
        <w:rPr>
          <w:rStyle w:val="Nessuno"/>
          <w:b w:val="1"/>
          <w:bCs w:val="1"/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>AMBITI E TRAGUARDI DI COMPETENZA (*)</w:t>
      </w:r>
    </w:p>
    <w:p>
      <w:pPr>
        <w:pStyle w:val="Normal.0"/>
      </w:pPr>
    </w:p>
    <w:tbl>
      <w:tblPr>
        <w:tblW w:w="9667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190"/>
        <w:gridCol w:w="1775"/>
        <w:gridCol w:w="2967"/>
        <w:gridCol w:w="1860"/>
        <w:gridCol w:w="875"/>
      </w:tblGrid>
      <w:tr>
        <w:tblPrEx>
          <w:shd w:val="clear" w:color="auto" w:fill="cdd4e9"/>
        </w:tblPrEx>
        <w:trPr>
          <w:trHeight w:val="1531" w:hRule="atLeast"/>
        </w:trPr>
        <w:tc>
          <w:tcPr>
            <w:tcW w:type="dxa" w:w="2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AMBITO</w:t>
            </w:r>
          </w:p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TRAGUARDI DI COMPETENZA (*)</w:t>
            </w:r>
          </w:p>
        </w:tc>
        <w:tc>
          <w:tcPr>
            <w:tcW w:type="dxa" w:w="2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CURVATURA CURRICOLARE (**)</w:t>
            </w:r>
          </w:p>
        </w:tc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b w:val="1"/>
                <w:bCs w:val="1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RISULTATI DI APPRENDIMENTO /OBIETTIVI SPECIFICI DI APPRENDIMENTO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(***)</w:t>
            </w:r>
          </w:p>
        </w:tc>
        <w:tc>
          <w:tcPr>
            <w:tcW w:type="dxa" w:w="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ORE </w:t>
            </w:r>
          </w:p>
        </w:tc>
      </w:tr>
      <w:tr>
        <w:tblPrEx>
          <w:shd w:val="clear" w:color="auto" w:fill="cdd4e9"/>
        </w:tblPrEx>
        <w:trPr>
          <w:trHeight w:val="1791" w:hRule="atLeast"/>
        </w:trPr>
        <w:tc>
          <w:tcPr>
            <w:tcW w:type="dxa" w:w="2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COSTITUZIONE, diritto (nazionale e internazionale), legalit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e solidariet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sa rispondere ai propri doveri di cittadino ed esercitare con consapevolezza i propri diritti a livello territoriale</w:t>
            </w:r>
          </w:p>
        </w:tc>
        <w:tc>
          <w:tcPr>
            <w:tcW w:type="dxa" w:w="2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rPr>
                <w:rStyle w:val="Nessuno"/>
                <w:shd w:val="nil" w:color="auto" w:fill="auto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Declinazione curricolare 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Geostoria 5 ore</w:t>
            </w:r>
            <w:r>
              <w:rPr>
                <w:rStyle w:val="Nessuno"/>
                <w:sz w:val="23"/>
                <w:szCs w:val="23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sz w:val="23"/>
                <w:szCs w:val="23"/>
                <w:shd w:val="nil" w:color="auto" w:fill="auto"/>
                <w:rtl w:val="0"/>
                <w:lang w:val="it-IT"/>
              </w:rPr>
              <w:t>I diritti della donna nella Costituzione italiana</w:t>
            </w:r>
          </w:p>
        </w:tc>
        <w:tc>
          <w:tcPr>
            <w:tcW w:type="dxa" w:w="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5</w:t>
            </w:r>
          </w:p>
        </w:tc>
      </w:tr>
      <w:tr>
        <w:tblPrEx>
          <w:shd w:val="clear" w:color="auto" w:fill="cdd4e9"/>
        </w:tblPrEx>
        <w:trPr>
          <w:trHeight w:val="7941" w:hRule="atLeast"/>
        </w:trPr>
        <w:tc>
          <w:tcPr>
            <w:tcW w:type="dxa" w:w="2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SVILUPPO SOSTENIBILE, educazione ambientale, conoscenza e tutela del patrimonio e del territorio</w:t>
            </w:r>
          </w:p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sa rispettare e valorizzare il patrimonio culturale </w:t>
            </w:r>
          </w:p>
        </w:tc>
        <w:tc>
          <w:tcPr>
            <w:tcW w:type="dxa" w:w="2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shd w:val="nil" w:color="auto" w:fill="auto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Declinazione curricolare: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Italiano 3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Latino3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Geostoria 4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Inglese 3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Scienze naturali </w:t>
            </w:r>
            <w:r>
              <w:rPr>
                <w:rStyle w:val="Nessuno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sz w:val="23"/>
                <w:szCs w:val="23"/>
                <w:shd w:val="nil" w:color="auto" w:fill="auto"/>
              </w:rPr>
            </w:pPr>
            <w:r>
              <w:rPr>
                <w:rStyle w:val="Nessuno"/>
                <w:sz w:val="23"/>
                <w:szCs w:val="23"/>
                <w:shd w:val="nil" w:color="auto" w:fill="auto"/>
                <w:rtl w:val="0"/>
                <w:lang w:val="it-IT"/>
              </w:rPr>
              <w:t>La figura femminile nei Promessi Sposi.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sz w:val="23"/>
                <w:szCs w:val="23"/>
                <w:shd w:val="nil" w:color="auto" w:fill="auto"/>
                <w:rtl w:val="0"/>
              </w:rPr>
            </w:pPr>
            <w:r>
              <w:rPr>
                <w:rStyle w:val="Nessuno"/>
                <w:sz w:val="23"/>
                <w:szCs w:val="23"/>
                <w:shd w:val="nil" w:color="auto" w:fill="auto"/>
                <w:rtl w:val="0"/>
                <w:lang w:val="it-IT"/>
              </w:rPr>
              <w:t>La condizione della donna nel mondo romano e nella concezione puritana dell</w:t>
            </w:r>
            <w:r>
              <w:rPr>
                <w:rStyle w:val="Nessuno"/>
                <w:sz w:val="23"/>
                <w:szCs w:val="23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23"/>
                <w:szCs w:val="23"/>
                <w:shd w:val="nil" w:color="auto" w:fill="auto"/>
                <w:rtl w:val="0"/>
                <w:lang w:val="it-IT"/>
              </w:rPr>
              <w:t>Inghilterra del Seicento.</w:t>
            </w:r>
          </w:p>
          <w:p>
            <w:pPr>
              <w:pStyle w:val="Normal.0"/>
              <w:rPr>
                <w:rStyle w:val="Nessuno"/>
                <w:sz w:val="23"/>
                <w:szCs w:val="23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clear" w:color="auto" w:fill="ffffff"/>
                <w:rtl w:val="0"/>
                <w:lang w:val="it-IT"/>
              </w:rPr>
              <w:t>Attraverso il racconto della vita di alcune straordinarie donne di scienza, si approfondir</w:t>
            </w:r>
            <w:r>
              <w:rPr>
                <w:rStyle w:val="Nessuno"/>
                <w:shd w:val="clear" w:color="auto" w:fill="ffffff"/>
                <w:rtl w:val="0"/>
                <w:lang w:val="it-IT"/>
              </w:rPr>
              <w:t xml:space="preserve">à </w:t>
            </w:r>
            <w:r>
              <w:rPr>
                <w:rStyle w:val="Nessuno"/>
                <w:shd w:val="clear" w:color="auto" w:fill="ffffff"/>
                <w:rtl w:val="0"/>
                <w:lang w:val="it-IT"/>
              </w:rPr>
              <w:t>la disuguaglianza di genere, Obiettivo 5 dell'Agenda 2030, in particolare le donne e le materie STEM.</w:t>
            </w:r>
          </w:p>
          <w:p>
            <w:pPr>
              <w:pStyle w:val="Normal.0"/>
              <w:rPr>
                <w:rStyle w:val="Nessuno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rStyle w:val="Nessuno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rStyle w:val="Nessuno"/>
                <w:shd w:val="nil" w:color="auto" w:fill="auto"/>
                <w:lang w:val="it-IT"/>
              </w:rPr>
            </w:pPr>
          </w:p>
          <w:p>
            <w:pPr>
              <w:pStyle w:val="Normal.0"/>
            </w:pPr>
            <w:r>
              <w:rPr>
                <w:rStyle w:val="Nessuno"/>
                <w:shd w:val="nil" w:color="auto" w:fill="auto"/>
                <w:lang w:val="it-IT"/>
              </w:rPr>
            </w:r>
          </w:p>
        </w:tc>
        <w:tc>
          <w:tcPr>
            <w:tcW w:type="dxa" w:w="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15</w:t>
            </w:r>
          </w:p>
        </w:tc>
      </w:tr>
      <w:tr>
        <w:tblPrEx>
          <w:shd w:val="clear" w:color="auto" w:fill="cdd4e9"/>
        </w:tblPrEx>
        <w:trPr>
          <w:trHeight w:val="4911" w:hRule="atLeast"/>
        </w:trPr>
        <w:tc>
          <w:tcPr>
            <w:tcW w:type="dxa" w:w="2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CITTADINANZA DIGITALE</w:t>
            </w:r>
          </w:p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shd w:val="nil" w:color="auto" w:fill="auto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sa esercitare i principi della cittadinanza digitale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sa valutare con un certo grado di approssimazione l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attendibilit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di fonte digitale</w:t>
            </w:r>
          </w:p>
        </w:tc>
        <w:tc>
          <w:tcPr>
            <w:tcW w:type="dxa" w:w="2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shd w:val="nil" w:color="auto" w:fill="auto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Declinazione curricolare: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matematica 4</w:t>
            </w:r>
          </w:p>
        </w:tc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shd w:val="nil" w:color="auto" w:fill="auto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Gli allievi devono dimostrare la comprensione del ruolo della donna attraverso grafici e diagrammi, devono apprendere diverse forme di rappresentazione (simbolica e grafica) per descrivere fenomeni naturali e sociali convolti.</w:t>
            </w:r>
          </w:p>
          <w:p>
            <w:pPr>
              <w:pStyle w:val="Normal.0"/>
              <w:rPr>
                <w:rStyle w:val="Nessuno"/>
                <w:shd w:val="nil" w:color="auto" w:fill="auto"/>
                <w:lang w:val="it-IT"/>
              </w:rPr>
            </w:pPr>
          </w:p>
          <w:p>
            <w:pPr>
              <w:pStyle w:val="Normal.0"/>
            </w:pPr>
            <w:r>
              <w:rPr>
                <w:rStyle w:val="Nessuno"/>
                <w:shd w:val="nil" w:color="auto" w:fill="auto"/>
                <w:lang w:val="it-IT"/>
              </w:rPr>
            </w:r>
          </w:p>
        </w:tc>
        <w:tc>
          <w:tcPr>
            <w:tcW w:type="dxa" w:w="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4</w:t>
            </w:r>
          </w:p>
        </w:tc>
      </w:tr>
      <w:tr>
        <w:tblPrEx>
          <w:shd w:val="clear" w:color="auto" w:fill="cdd4e9"/>
        </w:tblPrEx>
        <w:trPr>
          <w:trHeight w:val="4391" w:hRule="atLeast"/>
        </w:trPr>
        <w:tc>
          <w:tcPr>
            <w:tcW w:type="dxa" w:w="2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shd w:val="nil" w:color="auto" w:fill="auto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COMPETENZE TRASVERSALI (****)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Leggere, comprendere, analizzare testi scritti di vario genere a seconda della materia</w:t>
            </w:r>
          </w:p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shd w:val="nil" w:color="auto" w:fill="auto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pratica e/o di cittadinanza attiva proposta agli studenti</w:t>
            </w:r>
          </w:p>
          <w:p>
            <w:pPr>
              <w:pStyle w:val="Normal.0"/>
              <w:rPr>
                <w:rStyle w:val="Nessuno"/>
                <w:shd w:val="nil" w:color="auto" w:fill="auto"/>
                <w:lang w:val="it-IT"/>
              </w:rPr>
            </w:pPr>
          </w:p>
          <w:p>
            <w:pPr>
              <w:pStyle w:val="Normal.0"/>
              <w:widowControl w:val="1"/>
              <w:bidi w:val="0"/>
              <w:ind w:left="0" w:right="0" w:firstLine="0"/>
              <w:jc w:val="left"/>
              <w:rPr>
                <w:rStyle w:val="Nessuno"/>
                <w:sz w:val="23"/>
                <w:szCs w:val="23"/>
                <w:shd w:val="nil" w:color="auto" w:fill="auto"/>
                <w:rtl w:val="0"/>
              </w:rPr>
            </w:pPr>
            <w:r>
              <w:rPr>
                <w:rStyle w:val="Nessuno"/>
                <w:sz w:val="23"/>
                <w:szCs w:val="23"/>
                <w:shd w:val="nil" w:color="auto" w:fill="auto"/>
                <w:rtl w:val="0"/>
                <w:lang w:val="it-IT"/>
              </w:rPr>
              <w:t>Elaborato multimediale di gruppo che avr</w:t>
            </w:r>
            <w:r>
              <w:rPr>
                <w:rStyle w:val="Nessuno"/>
                <w:sz w:val="23"/>
                <w:szCs w:val="23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23"/>
                <w:szCs w:val="23"/>
                <w:shd w:val="nil" w:color="auto" w:fill="auto"/>
                <w:rtl w:val="0"/>
                <w:lang w:val="it-IT"/>
              </w:rPr>
              <w:t>come oggetto gli argomenti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3"/>
                <w:szCs w:val="23"/>
                <w:shd w:val="nil" w:color="auto" w:fill="auto"/>
                <w:rtl w:val="0"/>
                <w:lang w:val="it-IT"/>
              </w:rPr>
              <w:t>trattati</w:t>
            </w:r>
          </w:p>
        </w:tc>
        <w:tc>
          <w:tcPr>
            <w:tcW w:type="dxa" w:w="2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Docente che la illustrer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e la valuter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: nel trimestre latino e inglese, nel pentamestre matematica e scienze motorie</w:t>
            </w:r>
          </w:p>
        </w:tc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shd w:val="nil" w:color="auto" w:fill="auto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Il ruolo della donna all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interno dello sport: raccolta dati e informazioni sulle capacit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fisiche della donna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Lavoro cooperativo: allestimento di una descrizione del fenomeno attraverso diverse forme di rappresentazione (simbolica e grafica)</w:t>
            </w:r>
          </w:p>
        </w:tc>
        <w:tc>
          <w:tcPr>
            <w:tcW w:type="dxa" w:w="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Arial Unicode MS" w:hAnsi="Calibri" w:eastAsia="Arial Unicode MS"/>
              </w:rPr>
              <w:t>8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totale</w:t>
            </w:r>
          </w:p>
        </w:tc>
        <w:tc>
          <w:tcPr>
            <w:tcW w:type="dxa" w:w="177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33 ore</w:t>
            </w:r>
          </w:p>
        </w:tc>
      </w:tr>
    </w:tbl>
    <w:p>
      <w:pPr>
        <w:pStyle w:val="Normal.0"/>
        <w:ind w:left="2" w:hanging="2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Style w:val="Nessuno"/>
          <w:rtl w:val="0"/>
          <w:lang w:val="it-IT"/>
        </w:rPr>
        <w:t>Il Consiglio di Classe prevede la presenza di esperti esterni? No.</w:t>
      </w:r>
    </w:p>
    <w:p>
      <w:pPr>
        <w:pStyle w:val="Normal.0"/>
      </w:pPr>
      <w:r>
        <w:rPr>
          <w:rStyle w:val="Nessuno"/>
          <w:rtl w:val="0"/>
          <w:lang w:val="it-IT"/>
        </w:rPr>
        <w:t>Il Consiglio di Classe prevede di utilizzare ore CLIL per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Educazione Civica? no</w:t>
      </w:r>
    </w:p>
    <w:p>
      <w:pPr>
        <w:pStyle w:val="Normal.0"/>
      </w:pPr>
      <w:r>
        <w:rPr>
          <w:rStyle w:val="Nessuno"/>
          <w:rtl w:val="0"/>
          <w:lang w:val="it-IT"/>
        </w:rPr>
        <w:t>Il Consiglio di Classe prevede di realizzare un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uscita didattica o una visita guidata inerente i contenuti trasversali trattati? No.</w:t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b w:val="1"/>
      <w:bCs w:val="1"/>
      <w:outline w:val="0"/>
      <w:color w:val="0563c1"/>
      <w:spacing w:val="-10"/>
      <w:sz w:val="18"/>
      <w:szCs w:val="18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