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2E1E58A8" w:rsidR="002026B6" w:rsidRDefault="00535850" w:rsidP="007A2DA1">
      <w:r>
        <w:t xml:space="preserve">CLASSE </w:t>
      </w:r>
      <w:r w:rsidR="00241EBE">
        <w:t>2</w:t>
      </w:r>
      <w:r w:rsidR="000928DA">
        <w:t>A</w:t>
      </w:r>
      <w:r w:rsidR="006308F1">
        <w:t xml:space="preserve">   DATA </w:t>
      </w:r>
      <w:r w:rsidR="00694BB0">
        <w:t>APPROVAZIONE</w:t>
      </w:r>
      <w:r w:rsidR="000928DA">
        <w:t xml:space="preserve"> 1</w:t>
      </w:r>
      <w:r w:rsidR="004F6D0F">
        <w:t>1</w:t>
      </w:r>
      <w:r w:rsidR="000928DA">
        <w:t xml:space="preserve"> ottobre 202</w:t>
      </w:r>
      <w:r w:rsidR="004F6D0F">
        <w:t>2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4C958027" w:rsidR="0016471C" w:rsidRDefault="004F6D0F" w:rsidP="007A2DA1">
      <w:r>
        <w:rPr>
          <w:rFonts w:ascii="Calibri" w:hAnsi="Calibri" w:cs="Calibri"/>
          <w:sz w:val="23"/>
          <w:szCs w:val="23"/>
        </w:rPr>
        <w:t>Condizione della donna nel tempo e nello spazio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1F3027A9" w:rsidR="009A0D2E" w:rsidRDefault="00E92622" w:rsidP="00E92622">
            <w:r>
              <w:t>sa r</w:t>
            </w:r>
            <w:r w:rsidRPr="00E92622">
              <w:t xml:space="preserve">ispondere ai propri doveri di cittadino ed esercitare con consapevolezza i propri diritti a </w:t>
            </w:r>
            <w:r>
              <w:t>livello territoriale</w:t>
            </w:r>
          </w:p>
        </w:tc>
        <w:tc>
          <w:tcPr>
            <w:tcW w:w="2968" w:type="dxa"/>
          </w:tcPr>
          <w:p w14:paraId="7AAF660D" w14:textId="2233ED77" w:rsidR="006559E9" w:rsidRDefault="009A0D2E" w:rsidP="000928DA">
            <w:pPr>
              <w:widowControl/>
              <w:autoSpaceDE w:val="0"/>
              <w:autoSpaceDN w:val="0"/>
              <w:adjustRightInd w:val="0"/>
            </w:pPr>
            <w:r>
              <w:t xml:space="preserve">Declinazione curricolare </w:t>
            </w:r>
          </w:p>
          <w:p w14:paraId="3D20BC1C" w14:textId="52017D9D" w:rsidR="000928DA" w:rsidRDefault="000928DA" w:rsidP="000928D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t>Geostoria</w:t>
            </w:r>
            <w:proofErr w:type="spellEnd"/>
            <w:r w:rsidR="0063501B">
              <w:t xml:space="preserve"> 5</w:t>
            </w:r>
            <w:r w:rsidR="006559E9">
              <w:t xml:space="preserve"> ore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4A9D87DE" w14:textId="7E4F2CBB" w:rsidR="009A0D2E" w:rsidRDefault="009A0D2E" w:rsidP="000928DA"/>
        </w:tc>
        <w:tc>
          <w:tcPr>
            <w:tcW w:w="1821" w:type="dxa"/>
          </w:tcPr>
          <w:p w14:paraId="7351932E" w14:textId="62B3AE55" w:rsidR="006308F1" w:rsidRDefault="004F6D0F" w:rsidP="007A2DA1">
            <w:r>
              <w:rPr>
                <w:rFonts w:ascii="Calibri" w:hAnsi="Calibri" w:cs="Calibri"/>
                <w:sz w:val="23"/>
                <w:szCs w:val="23"/>
              </w:rPr>
              <w:t>I diritti della donna nella Costituzione italiana</w:t>
            </w:r>
          </w:p>
        </w:tc>
        <w:tc>
          <w:tcPr>
            <w:tcW w:w="875" w:type="dxa"/>
          </w:tcPr>
          <w:p w14:paraId="18721F9A" w14:textId="1CD74B06" w:rsidR="009A0D2E" w:rsidRDefault="0063501B" w:rsidP="007A2DA1">
            <w:r>
              <w:t>5</w:t>
            </w: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021EE391" w:rsidR="009A0D2E" w:rsidRDefault="009A0D2E" w:rsidP="007A2DA1">
            <w:r w:rsidRPr="00E20B6A">
              <w:t xml:space="preserve">SVILUPPO SOSTENIBILE, educazione ambientale, conoscenza e tutela </w:t>
            </w:r>
            <w:r w:rsidR="004F6D0F">
              <w:t>del patrimonio e del territorio</w:t>
            </w:r>
          </w:p>
        </w:tc>
        <w:tc>
          <w:tcPr>
            <w:tcW w:w="1775" w:type="dxa"/>
          </w:tcPr>
          <w:p w14:paraId="5B7F585A" w14:textId="7133DBED" w:rsidR="00E92622" w:rsidRDefault="00E92622" w:rsidP="0063501B">
            <w:r>
              <w:t>sa r</w:t>
            </w:r>
            <w:r w:rsidRPr="00E92622">
              <w:t xml:space="preserve">ispettare e valorizzare il patrimonio culturale </w:t>
            </w:r>
          </w:p>
        </w:tc>
        <w:tc>
          <w:tcPr>
            <w:tcW w:w="2968" w:type="dxa"/>
          </w:tcPr>
          <w:p w14:paraId="06AC9C48" w14:textId="28CE0C7B" w:rsidR="006559E9" w:rsidRDefault="009A0D2E" w:rsidP="00F426F9">
            <w:r>
              <w:t xml:space="preserve">Declinazione curricolare: </w:t>
            </w:r>
          </w:p>
          <w:p w14:paraId="03C18475" w14:textId="2067C756" w:rsidR="004F6D0F" w:rsidRDefault="004F6D0F" w:rsidP="00F426F9">
            <w:r>
              <w:t xml:space="preserve">Italiano </w:t>
            </w:r>
            <w:r w:rsidR="0063501B">
              <w:t>5</w:t>
            </w:r>
          </w:p>
          <w:p w14:paraId="1E4B4AEE" w14:textId="7504F3A3" w:rsidR="000928DA" w:rsidRDefault="0063501B" w:rsidP="00F426F9">
            <w:proofErr w:type="spellStart"/>
            <w:r>
              <w:t>Geostoria</w:t>
            </w:r>
            <w:proofErr w:type="spellEnd"/>
            <w:r>
              <w:t xml:space="preserve"> 4</w:t>
            </w:r>
            <w:r w:rsidR="006559E9">
              <w:t xml:space="preserve"> </w:t>
            </w:r>
          </w:p>
          <w:p w14:paraId="25F2292C" w14:textId="608B1732" w:rsidR="004F6D0F" w:rsidRDefault="004F6D0F" w:rsidP="00F426F9">
            <w:r>
              <w:t xml:space="preserve">Inglese </w:t>
            </w:r>
            <w:r w:rsidR="0063501B">
              <w:t>3</w:t>
            </w:r>
          </w:p>
          <w:p w14:paraId="309E0A72" w14:textId="3BEF25D4" w:rsidR="004F6D0F" w:rsidRDefault="0063501B" w:rsidP="00F426F9">
            <w:r>
              <w:t>Storia dell’arte 2</w:t>
            </w:r>
          </w:p>
          <w:p w14:paraId="0A65EA44" w14:textId="251EE921" w:rsidR="0063501B" w:rsidRDefault="0063501B" w:rsidP="00F426F9">
            <w:r>
              <w:t>Scienze naturali 2</w:t>
            </w:r>
          </w:p>
          <w:p w14:paraId="3F6D4BEA" w14:textId="0D5745B8" w:rsidR="000928DA" w:rsidRDefault="000928DA" w:rsidP="004F6D0F"/>
        </w:tc>
        <w:tc>
          <w:tcPr>
            <w:tcW w:w="1821" w:type="dxa"/>
          </w:tcPr>
          <w:p w14:paraId="457E5EAC" w14:textId="545D94B6" w:rsidR="00957B58" w:rsidRDefault="004F6D0F" w:rsidP="007A2DA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 condizione della donna nell’</w:t>
            </w:r>
            <w:r w:rsidR="0063501B">
              <w:rPr>
                <w:rFonts w:ascii="Calibri" w:hAnsi="Calibri" w:cs="Calibri"/>
                <w:sz w:val="23"/>
                <w:szCs w:val="23"/>
              </w:rPr>
              <w:t>Evo antico,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nel Medioevo</w:t>
            </w:r>
            <w:r w:rsidR="0063501B">
              <w:rPr>
                <w:rFonts w:ascii="Calibri" w:hAnsi="Calibri" w:cs="Calibri"/>
                <w:sz w:val="23"/>
                <w:szCs w:val="23"/>
              </w:rPr>
              <w:t>,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nella concezione puritana dell’Inghilterra del Seicento</w:t>
            </w:r>
            <w:r w:rsidR="0063501B">
              <w:rPr>
                <w:rFonts w:ascii="Calibri" w:hAnsi="Calibri" w:cs="Calibri"/>
                <w:sz w:val="23"/>
                <w:szCs w:val="23"/>
              </w:rPr>
              <w:t>, nel campo scientifico</w:t>
            </w:r>
          </w:p>
          <w:p w14:paraId="144B144C" w14:textId="77777777" w:rsidR="006308F1" w:rsidRDefault="006308F1" w:rsidP="007A2DA1"/>
          <w:p w14:paraId="51DC8B0A" w14:textId="77777777" w:rsidR="006308F1" w:rsidRDefault="006308F1" w:rsidP="007A2DA1"/>
          <w:p w14:paraId="5EA9A7BF" w14:textId="77777777" w:rsidR="006308F1" w:rsidRDefault="006308F1" w:rsidP="007A2DA1"/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5F0613F7" w14:textId="06052C51" w:rsidR="009A0D2E" w:rsidRDefault="0063501B" w:rsidP="007A2DA1">
            <w:r>
              <w:t>16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672484C8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48FCA5CE" w14:textId="7EB3A2BA" w:rsidR="00E92622" w:rsidRDefault="00E92622" w:rsidP="00E92622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68CD19A1" w14:textId="24AAD5A3" w:rsidR="009A0D2E" w:rsidRDefault="00E92622" w:rsidP="00E92622">
            <w:r>
              <w:t xml:space="preserve">sa valutare con un certo grado di </w:t>
            </w:r>
            <w:r>
              <w:lastRenderedPageBreak/>
              <w:t>approssimazione l’attendibilità di fonte digitale</w:t>
            </w:r>
          </w:p>
        </w:tc>
        <w:tc>
          <w:tcPr>
            <w:tcW w:w="2968" w:type="dxa"/>
          </w:tcPr>
          <w:p w14:paraId="1A23A1C2" w14:textId="77777777" w:rsidR="009A0D2E" w:rsidRDefault="009A0D2E" w:rsidP="004F6D0F">
            <w:r>
              <w:lastRenderedPageBreak/>
              <w:t xml:space="preserve">Declinazione curricolare: </w:t>
            </w:r>
          </w:p>
          <w:p w14:paraId="1F5D201D" w14:textId="683C6086" w:rsidR="004F6D0F" w:rsidRDefault="004F6D0F" w:rsidP="004F6D0F">
            <w:r>
              <w:t>matematica</w:t>
            </w:r>
            <w:r w:rsidR="0063501B">
              <w:t xml:space="preserve"> 4</w:t>
            </w:r>
          </w:p>
        </w:tc>
        <w:tc>
          <w:tcPr>
            <w:tcW w:w="1821" w:type="dxa"/>
          </w:tcPr>
          <w:p w14:paraId="4D0B8A06" w14:textId="0FE39169" w:rsidR="009A0D2E" w:rsidRDefault="004F6D0F" w:rsidP="007A2DA1">
            <w:r>
              <w:t xml:space="preserve">Gli allievi devono dimostrare la comprensione del ruolo della donna attraverso grafici e diagrammi, </w:t>
            </w:r>
            <w:r>
              <w:lastRenderedPageBreak/>
              <w:t>devono apprendere diverse forme di rappresentazione (simbolica e grafica) per descrivere fenomeni naturali e sociali convolti.</w:t>
            </w:r>
          </w:p>
          <w:p w14:paraId="745AD604" w14:textId="77777777" w:rsidR="006308F1" w:rsidRDefault="006308F1" w:rsidP="007A2DA1"/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69A33193" w:rsidR="009A0D2E" w:rsidRDefault="0063501B" w:rsidP="007A2DA1">
            <w:r>
              <w:lastRenderedPageBreak/>
              <w:t>4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402FF40B" w14:textId="77777777" w:rsidR="009A0D2E" w:rsidRDefault="006308F1" w:rsidP="007A2DA1">
            <w:r>
              <w:t>COMPETENZE TRASVERSALI (****)</w:t>
            </w:r>
          </w:p>
          <w:p w14:paraId="1BFA55AA" w14:textId="3ED9B791" w:rsidR="0074606F" w:rsidRDefault="00F81926" w:rsidP="00E92622">
            <w:r w:rsidRPr="00F81926">
              <w:t>Leggere, comprendere, analizzare testi scritti di vario genere a seconda della materia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01A469F6" w14:textId="77777777" w:rsidR="00E92622" w:rsidRDefault="00E92622" w:rsidP="00E9262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Elaborato multimediale di gruppo che avrà come oggetto gli argomenti</w:t>
            </w:r>
          </w:p>
          <w:p w14:paraId="6DB510EE" w14:textId="1B81AA62" w:rsidR="006308F1" w:rsidRDefault="00E92622" w:rsidP="00E92622">
            <w:r>
              <w:rPr>
                <w:rFonts w:ascii="Calibri" w:hAnsi="Calibri" w:cs="Calibri"/>
                <w:sz w:val="23"/>
                <w:szCs w:val="23"/>
              </w:rPr>
              <w:t>trattati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23737CA6" w:rsidR="009A0D2E" w:rsidRDefault="006308F1" w:rsidP="0063501B">
            <w:r>
              <w:t>Docente che la illustrerà e la valuterà:</w:t>
            </w:r>
            <w:r w:rsidR="00F963A1">
              <w:t xml:space="preserve"> </w:t>
            </w:r>
            <w:r w:rsidR="0063501B">
              <w:t>matematica e scienze motorie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47B172DF" w14:textId="17A30C0E" w:rsidR="0063501B" w:rsidRDefault="0063501B" w:rsidP="0063501B">
            <w:r>
              <w:t>Il ruolo della donna all’interno dello sport: raccolta dati e informazioni sulle capacità fisiche della donna</w:t>
            </w:r>
          </w:p>
          <w:p w14:paraId="6496135E" w14:textId="36540B97" w:rsidR="007D05AB" w:rsidRDefault="007D05AB" w:rsidP="0063501B">
            <w:r>
              <w:t>Lavoro cooperativo</w:t>
            </w:r>
            <w:r w:rsidR="0063501B">
              <w:t xml:space="preserve">: </w:t>
            </w:r>
            <w:r>
              <w:t xml:space="preserve">allestimento di </w:t>
            </w:r>
            <w:r w:rsidR="0063501B">
              <w:t>una descrizione del fenomeno attraverso diverse forme di rappresentazione (simbolica e grafica)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308DC6FF" w:rsidR="009A0D2E" w:rsidRDefault="009E4591" w:rsidP="007A2DA1">
            <w:r>
              <w:t>8</w:t>
            </w:r>
          </w:p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2C70748C" w:rsidR="006308F1" w:rsidRDefault="006308F1" w:rsidP="007A2DA1">
      <w:r>
        <w:t xml:space="preserve">Il Consiglio di Classe prevede la presenza di esperti esterni? </w:t>
      </w:r>
      <w:r w:rsidR="0063501B">
        <w:t>No</w:t>
      </w:r>
      <w:r w:rsidR="00957B58">
        <w:t>.</w:t>
      </w:r>
    </w:p>
    <w:p w14:paraId="5B52C2E9" w14:textId="2744A114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0928DA">
        <w:t>no</w:t>
      </w:r>
    </w:p>
    <w:p w14:paraId="37A7ABE8" w14:textId="0E8EB474" w:rsidR="006308F1" w:rsidRDefault="006308F1" w:rsidP="001E78FB">
      <w:r>
        <w:t xml:space="preserve">Il Consiglio di Classe prevede di realizzare un’uscita didattica o una visita guidata inerente i contenuti trasversali trattati? </w:t>
      </w:r>
      <w:r w:rsidR="0063501B">
        <w:t>No.</w:t>
      </w:r>
    </w:p>
    <w:p w14:paraId="5183956B" w14:textId="5E77A8EF" w:rsidR="00E92622" w:rsidRDefault="00E92622">
      <w:pPr>
        <w:widowControl/>
        <w:spacing w:after="160" w:line="259" w:lineRule="auto"/>
      </w:pPr>
      <w:bookmarkStart w:id="0" w:name="_GoBack"/>
      <w:bookmarkEnd w:id="0"/>
    </w:p>
    <w:sectPr w:rsidR="00E92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928DA"/>
    <w:rsid w:val="000A3198"/>
    <w:rsid w:val="000B3C5B"/>
    <w:rsid w:val="00101E72"/>
    <w:rsid w:val="00105A25"/>
    <w:rsid w:val="00132265"/>
    <w:rsid w:val="00140FF9"/>
    <w:rsid w:val="001416A5"/>
    <w:rsid w:val="00145377"/>
    <w:rsid w:val="00154607"/>
    <w:rsid w:val="0016471C"/>
    <w:rsid w:val="00176FBB"/>
    <w:rsid w:val="001E0398"/>
    <w:rsid w:val="001E78FB"/>
    <w:rsid w:val="002026B6"/>
    <w:rsid w:val="002121EF"/>
    <w:rsid w:val="00235CA9"/>
    <w:rsid w:val="00241EBE"/>
    <w:rsid w:val="002565D1"/>
    <w:rsid w:val="002D6642"/>
    <w:rsid w:val="002D7164"/>
    <w:rsid w:val="002F7658"/>
    <w:rsid w:val="00342446"/>
    <w:rsid w:val="00361F6E"/>
    <w:rsid w:val="00391D51"/>
    <w:rsid w:val="004064F3"/>
    <w:rsid w:val="00410164"/>
    <w:rsid w:val="00420B35"/>
    <w:rsid w:val="00441B63"/>
    <w:rsid w:val="00467A11"/>
    <w:rsid w:val="00472212"/>
    <w:rsid w:val="00475B99"/>
    <w:rsid w:val="004C4085"/>
    <w:rsid w:val="004D270D"/>
    <w:rsid w:val="004E4BB0"/>
    <w:rsid w:val="004F6D0F"/>
    <w:rsid w:val="00535850"/>
    <w:rsid w:val="00560AD4"/>
    <w:rsid w:val="00575EED"/>
    <w:rsid w:val="00596988"/>
    <w:rsid w:val="005F41C1"/>
    <w:rsid w:val="006308F1"/>
    <w:rsid w:val="006347F2"/>
    <w:rsid w:val="0063501B"/>
    <w:rsid w:val="006559E9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31DC9"/>
    <w:rsid w:val="00742767"/>
    <w:rsid w:val="0074606F"/>
    <w:rsid w:val="00766656"/>
    <w:rsid w:val="007A2DA1"/>
    <w:rsid w:val="007D05AB"/>
    <w:rsid w:val="00835C88"/>
    <w:rsid w:val="00837C57"/>
    <w:rsid w:val="008E156B"/>
    <w:rsid w:val="00957B58"/>
    <w:rsid w:val="00974F65"/>
    <w:rsid w:val="009A0D2E"/>
    <w:rsid w:val="009A6F5C"/>
    <w:rsid w:val="009E4591"/>
    <w:rsid w:val="00A127EA"/>
    <w:rsid w:val="00A41D05"/>
    <w:rsid w:val="00A6609C"/>
    <w:rsid w:val="00A85AF9"/>
    <w:rsid w:val="00A946B1"/>
    <w:rsid w:val="00AB1162"/>
    <w:rsid w:val="00B26488"/>
    <w:rsid w:val="00BA6C10"/>
    <w:rsid w:val="00BB45E6"/>
    <w:rsid w:val="00BE7732"/>
    <w:rsid w:val="00C3674E"/>
    <w:rsid w:val="00C54FB3"/>
    <w:rsid w:val="00C64A8D"/>
    <w:rsid w:val="00C75416"/>
    <w:rsid w:val="00C86E33"/>
    <w:rsid w:val="00D22227"/>
    <w:rsid w:val="00D22EA4"/>
    <w:rsid w:val="00D35ED7"/>
    <w:rsid w:val="00D87264"/>
    <w:rsid w:val="00D96075"/>
    <w:rsid w:val="00DF1748"/>
    <w:rsid w:val="00E0777A"/>
    <w:rsid w:val="00E15801"/>
    <w:rsid w:val="00E20B6A"/>
    <w:rsid w:val="00E50BF2"/>
    <w:rsid w:val="00E73C10"/>
    <w:rsid w:val="00E92622"/>
    <w:rsid w:val="00EE2932"/>
    <w:rsid w:val="00F1462D"/>
    <w:rsid w:val="00F22AF3"/>
    <w:rsid w:val="00F426F9"/>
    <w:rsid w:val="00F520EF"/>
    <w:rsid w:val="00F624EC"/>
    <w:rsid w:val="00F672CD"/>
    <w:rsid w:val="00F703C8"/>
    <w:rsid w:val="00F81926"/>
    <w:rsid w:val="00F963A1"/>
    <w:rsid w:val="00FE30F8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  <w15:docId w15:val="{02FA327D-7A5F-4BCC-906F-6CEBDC61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10</cp:revision>
  <cp:lastPrinted>2022-10-11T15:08:00Z</cp:lastPrinted>
  <dcterms:created xsi:type="dcterms:W3CDTF">2021-10-14T17:48:00Z</dcterms:created>
  <dcterms:modified xsi:type="dcterms:W3CDTF">2022-10-11T15:08:00Z</dcterms:modified>
</cp:coreProperties>
</file>