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0734" w14:textId="77777777" w:rsidR="00BB45E6" w:rsidRDefault="00BB45E6" w:rsidP="00BB45E6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F38B450" wp14:editId="5D6A1FC7">
            <wp:extent cx="463310" cy="507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BEA" w14:textId="77777777" w:rsidR="00BB45E6" w:rsidRPr="003141BB" w:rsidRDefault="00BB45E6" w:rsidP="00BB45E6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 w:rsidRPr="003141BB"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 w:rsidRPr="003141BB"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 w:rsidRPr="003141BB"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 w:rsidRPr="003141BB">
        <w:rPr>
          <w:rFonts w:ascii="Book Antiqua" w:eastAsia="Book Antiqua" w:hAnsi="Book Antiqua" w:cs="Book Antiqua"/>
          <w:sz w:val="28"/>
          <w:szCs w:val="28"/>
        </w:rPr>
        <w:t>-</w:t>
      </w:r>
      <w:r w:rsidRPr="003141BB"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 w:rsidRPr="003141BB"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0014E86D" w14:textId="77777777" w:rsidR="00BB45E6" w:rsidRPr="003141BB" w:rsidRDefault="00BB45E6" w:rsidP="00BB45E6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 w:rsidRPr="003141BB"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 w:rsidRPr="003141BB"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 w:rsidRPr="003141BB"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 w:rsidRPr="003141BB"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 w:rsidRPr="003141BB"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 w:rsidRPr="003141BB"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 w:rsidRPr="003141BB"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proofErr w:type="spellStart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</w:t>
      </w:r>
      <w:proofErr w:type="spellEnd"/>
      <w:r w:rsidRPr="003141BB"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. 80129130151</w:t>
      </w:r>
    </w:p>
    <w:p w14:paraId="3D255DF6" w14:textId="77777777" w:rsidR="00BB45E6" w:rsidRPr="003141BB" w:rsidRDefault="00BB45E6" w:rsidP="00BB45E6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5D928154" w14:textId="77777777" w:rsidR="00BB45E6" w:rsidRDefault="00BB45E6" w:rsidP="00BB45E6">
      <w:pPr>
        <w:ind w:right="1906"/>
        <w:jc w:val="center"/>
        <w:rPr>
          <w:rFonts w:ascii="Arial"/>
          <w:b/>
          <w:spacing w:val="-10"/>
          <w:sz w:val="18"/>
        </w:rPr>
      </w:pPr>
      <w:r>
        <w:rPr>
          <w:rFonts w:ascii="Arial"/>
          <w:b/>
          <w:sz w:val="18"/>
        </w:rPr>
        <w:t xml:space="preserve">                                </w:t>
      </w:r>
      <w:r w:rsidRPr="003141BB">
        <w:rPr>
          <w:rFonts w:ascii="Arial"/>
          <w:b/>
          <w:sz w:val="18"/>
        </w:rPr>
        <w:t>Sito</w:t>
      </w:r>
      <w:r w:rsidRPr="003141BB">
        <w:rPr>
          <w:rFonts w:ascii="Arial"/>
          <w:b/>
          <w:spacing w:val="-5"/>
          <w:sz w:val="18"/>
        </w:rPr>
        <w:t xml:space="preserve"> </w:t>
      </w:r>
      <w:r w:rsidRPr="003141BB">
        <w:rPr>
          <w:rFonts w:ascii="Arial"/>
          <w:b/>
          <w:spacing w:val="-2"/>
          <w:sz w:val="18"/>
        </w:rPr>
        <w:t>internet:</w:t>
      </w:r>
      <w:r w:rsidRPr="003141BB">
        <w:rPr>
          <w:rFonts w:ascii="Arial"/>
          <w:b/>
          <w:spacing w:val="-12"/>
          <w:sz w:val="18"/>
        </w:rPr>
        <w:t xml:space="preserve"> </w:t>
      </w:r>
      <w:hyperlink w:history="1">
        <w:r w:rsidRPr="00A91DBF">
          <w:rPr>
            <w:rStyle w:val="Collegamentoipertestuale"/>
            <w:rFonts w:ascii="Arial"/>
            <w:b/>
            <w:spacing w:val="-2"/>
            <w:sz w:val="18"/>
            <w:u w:color="0000FF"/>
          </w:rPr>
          <w:t>www.eliovittorini.edu.it</w:t>
        </w:r>
        <w:r w:rsidRPr="00A91DBF">
          <w:rPr>
            <w:rStyle w:val="Collegamentoipertestuale"/>
            <w:rFonts w:ascii="Arial"/>
            <w:b/>
            <w:spacing w:val="40"/>
            <w:sz w:val="18"/>
            <w:u w:color="0000FF"/>
          </w:rPr>
          <w:t xml:space="preserve"> </w:t>
        </w:r>
      </w:hyperlink>
      <w:r w:rsidRPr="003141BB">
        <w:rPr>
          <w:rFonts w:ascii="Arial"/>
          <w:b/>
          <w:sz w:val="18"/>
        </w:rPr>
        <w:t xml:space="preserve">- </w:t>
      </w:r>
      <w:r w:rsidRPr="003141BB">
        <w:rPr>
          <w:rFonts w:ascii="Arial"/>
          <w:b/>
          <w:spacing w:val="34"/>
          <w:sz w:val="18"/>
        </w:rPr>
        <w:t xml:space="preserve"> </w:t>
      </w:r>
      <w:r w:rsidRPr="003141BB">
        <w:rPr>
          <w:rFonts w:ascii="Arial"/>
          <w:b/>
          <w:spacing w:val="-1"/>
          <w:sz w:val="18"/>
        </w:rPr>
        <w:t>e-mail:</w:t>
      </w:r>
      <w:r>
        <w:rPr>
          <w:rFonts w:ascii="Arial"/>
          <w:b/>
          <w:spacing w:val="-10"/>
          <w:sz w:val="18"/>
        </w:rPr>
        <w:t xml:space="preserve"> </w:t>
      </w:r>
      <w:hyperlink r:id="rId7" w:history="1">
        <w:r w:rsidRPr="00B40747">
          <w:rPr>
            <w:rStyle w:val="Collegamentoipertestuale"/>
            <w:rFonts w:ascii="Arial"/>
            <w:b/>
            <w:spacing w:val="-10"/>
            <w:sz w:val="18"/>
          </w:rPr>
          <w:t>segreteria</w:t>
        </w:r>
        <w:r w:rsidRPr="00B40747">
          <w:rPr>
            <w:rStyle w:val="Collegamentoipertestuale"/>
            <w:rFonts w:ascii="Calibri" w:hAnsi="Calibri" w:cs="Calibri"/>
            <w:b/>
            <w:spacing w:val="-10"/>
            <w:sz w:val="18"/>
          </w:rPr>
          <w:t>@</w:t>
        </w:r>
        <w:r w:rsidRPr="00B40747">
          <w:rPr>
            <w:rStyle w:val="Collegamentoipertestuale"/>
            <w:rFonts w:ascii="Arial"/>
            <w:b/>
            <w:spacing w:val="-10"/>
            <w:sz w:val="18"/>
          </w:rPr>
          <w:t>eliovittorini.it</w:t>
        </w:r>
      </w:hyperlink>
    </w:p>
    <w:p w14:paraId="58786E9F" w14:textId="77777777" w:rsidR="00BB45E6" w:rsidRDefault="00BB45E6" w:rsidP="00BB45E6"/>
    <w:p w14:paraId="3FB6509F" w14:textId="59038C62" w:rsidR="00132265" w:rsidRDefault="00132265"/>
    <w:p w14:paraId="495378AB" w14:textId="48135835" w:rsidR="00596988" w:rsidRDefault="002026B6" w:rsidP="007A2DA1">
      <w:r>
        <w:t>SCHEDA DI SINTESI A CURA DEL CONSIGLIO DI CLASSE</w:t>
      </w:r>
    </w:p>
    <w:p w14:paraId="2636AD14" w14:textId="1A9AA632" w:rsidR="002026B6" w:rsidRDefault="002026B6" w:rsidP="007A2DA1"/>
    <w:p w14:paraId="39E67C0B" w14:textId="17AF2774" w:rsidR="002026B6" w:rsidRDefault="00535850" w:rsidP="007A2DA1">
      <w:r>
        <w:t xml:space="preserve">CLASSE </w:t>
      </w:r>
      <w:r w:rsidR="00C876FB">
        <w:t>4D</w:t>
      </w:r>
      <w:r w:rsidR="006308F1">
        <w:t xml:space="preserve">   DATA </w:t>
      </w:r>
      <w:r w:rsidR="00694BB0">
        <w:t>APPROVAZIONE</w:t>
      </w:r>
      <w:r w:rsidR="00C876FB">
        <w:t xml:space="preserve"> 12 ottobre 2021</w:t>
      </w:r>
    </w:p>
    <w:p w14:paraId="29BD82F9" w14:textId="7751803D" w:rsidR="00535850" w:rsidRDefault="00535850" w:rsidP="007A2DA1"/>
    <w:p w14:paraId="22A74737" w14:textId="77777777" w:rsidR="00467A11" w:rsidRPr="002D7164" w:rsidRDefault="0016471C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</w:t>
      </w:r>
      <w:r w:rsidR="00467A11" w:rsidRPr="002D7164">
        <w:rPr>
          <w:b/>
          <w:bCs/>
          <w:color w:val="002060"/>
        </w:rPr>
        <w:t xml:space="preserve"> PER LA CLASSE</w:t>
      </w:r>
    </w:p>
    <w:p w14:paraId="0CB19C80" w14:textId="5AD15611" w:rsidR="0016471C" w:rsidRDefault="00C876FB" w:rsidP="007A2DA1">
      <w:r>
        <w:t>Il patrimonio culturale come bene dell’umanità</w:t>
      </w:r>
    </w:p>
    <w:p w14:paraId="7F3FAFF0" w14:textId="494D9807" w:rsidR="00467A11" w:rsidRDefault="00467A11" w:rsidP="007A2DA1"/>
    <w:p w14:paraId="40CE188A" w14:textId="4B0FE9F0" w:rsidR="00467A11" w:rsidRPr="002D7164" w:rsidRDefault="00475B99" w:rsidP="007A2DA1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</w:t>
      </w:r>
      <w:r w:rsidR="00235CA9" w:rsidRPr="002D7164">
        <w:rPr>
          <w:b/>
          <w:bCs/>
          <w:color w:val="002060"/>
        </w:rPr>
        <w:t>TRAGUARDI DI COMPETENZA (*)</w:t>
      </w:r>
    </w:p>
    <w:p w14:paraId="088514A0" w14:textId="77777777" w:rsidR="00F426F9" w:rsidRDefault="00F426F9" w:rsidP="007A2DA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9"/>
        <w:gridCol w:w="1775"/>
        <w:gridCol w:w="2968"/>
        <w:gridCol w:w="1860"/>
        <w:gridCol w:w="875"/>
      </w:tblGrid>
      <w:tr w:rsidR="009A0D2E" w:rsidRPr="00A946B1" w14:paraId="1B69B7CE" w14:textId="77777777" w:rsidTr="00683DFF">
        <w:tc>
          <w:tcPr>
            <w:tcW w:w="2189" w:type="dxa"/>
            <w:shd w:val="clear" w:color="auto" w:fill="E7E6E6" w:themeFill="background2"/>
          </w:tcPr>
          <w:p w14:paraId="59078FC9" w14:textId="44DA2232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1775" w:type="dxa"/>
            <w:shd w:val="clear" w:color="auto" w:fill="E7E6E6" w:themeFill="background2"/>
          </w:tcPr>
          <w:p w14:paraId="122409C2" w14:textId="3421ACB9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TRAGUARDI DI COMPETENZA (*)</w:t>
            </w:r>
          </w:p>
        </w:tc>
        <w:tc>
          <w:tcPr>
            <w:tcW w:w="2968" w:type="dxa"/>
            <w:shd w:val="clear" w:color="auto" w:fill="E7E6E6" w:themeFill="background2"/>
          </w:tcPr>
          <w:p w14:paraId="0B9714FF" w14:textId="0000BFF6" w:rsidR="009A0D2E" w:rsidRPr="00A946B1" w:rsidRDefault="009A0D2E" w:rsidP="00F426F9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CURVATURA CURRICOLARE (**)</w:t>
            </w:r>
          </w:p>
        </w:tc>
        <w:tc>
          <w:tcPr>
            <w:tcW w:w="1821" w:type="dxa"/>
            <w:shd w:val="clear" w:color="auto" w:fill="E7E6E6" w:themeFill="background2"/>
          </w:tcPr>
          <w:p w14:paraId="16A08C26" w14:textId="7777777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  <w:p w14:paraId="2170F6AB" w14:textId="4856D31D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(***)</w:t>
            </w:r>
          </w:p>
        </w:tc>
        <w:tc>
          <w:tcPr>
            <w:tcW w:w="875" w:type="dxa"/>
            <w:shd w:val="clear" w:color="auto" w:fill="E7E6E6" w:themeFill="background2"/>
          </w:tcPr>
          <w:p w14:paraId="3E0D32FC" w14:textId="18C6E5F7" w:rsidR="009A0D2E" w:rsidRPr="00A946B1" w:rsidRDefault="009A0D2E" w:rsidP="007A2DA1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9A0D2E" w14:paraId="6D330327" w14:textId="77777777" w:rsidTr="006308F1">
        <w:tc>
          <w:tcPr>
            <w:tcW w:w="2189" w:type="dxa"/>
          </w:tcPr>
          <w:p w14:paraId="1B1E7FAE" w14:textId="19623F1F" w:rsidR="009A0D2E" w:rsidRDefault="009A0D2E" w:rsidP="007A2DA1">
            <w:r w:rsidRPr="00475B99">
              <w:t>COSTITUZIONE, diritto (nazionale e internazionale), legalità e solidarietà</w:t>
            </w:r>
          </w:p>
        </w:tc>
        <w:tc>
          <w:tcPr>
            <w:tcW w:w="1775" w:type="dxa"/>
          </w:tcPr>
          <w:p w14:paraId="7C14F23A" w14:textId="60A88B5D" w:rsidR="009A0D2E" w:rsidRDefault="00754C1D" w:rsidP="00F426F9">
            <w:r>
              <w:t>Sa rispondere ai propri doveri di cittadino ed esercitare con consapevolezza i propri diritti a livello territoriale; Sa argomentare; Sa ricondurre all’essenziale raffinando la capacità di sintesi efficace</w:t>
            </w:r>
          </w:p>
        </w:tc>
        <w:tc>
          <w:tcPr>
            <w:tcW w:w="2968" w:type="dxa"/>
          </w:tcPr>
          <w:p w14:paraId="2CF1AFE8" w14:textId="77777777" w:rsidR="00754C1D" w:rsidRDefault="009A0D2E" w:rsidP="00754C1D">
            <w:r>
              <w:t xml:space="preserve">Declinazione curricolare </w:t>
            </w:r>
          </w:p>
          <w:p w14:paraId="78C90FD7" w14:textId="64D5CC08" w:rsidR="009A0D2E" w:rsidRDefault="005854B2" w:rsidP="00754C1D">
            <w:r>
              <w:t>Storia/Italiano</w:t>
            </w:r>
          </w:p>
          <w:p w14:paraId="5471B01A" w14:textId="77777777" w:rsidR="00754C1D" w:rsidRDefault="00754C1D" w:rsidP="00754C1D"/>
          <w:p w14:paraId="287DBF2C" w14:textId="77777777" w:rsidR="00754C1D" w:rsidRDefault="00754C1D" w:rsidP="00754C1D"/>
          <w:p w14:paraId="7B1BB9C5" w14:textId="77777777" w:rsidR="00754C1D" w:rsidRDefault="00754C1D" w:rsidP="00754C1D"/>
          <w:p w14:paraId="71B2C302" w14:textId="77777777" w:rsidR="00754C1D" w:rsidRDefault="00754C1D" w:rsidP="00754C1D"/>
          <w:p w14:paraId="55583EA8" w14:textId="77777777" w:rsidR="00754C1D" w:rsidRDefault="004F250B" w:rsidP="00754C1D">
            <w:r>
              <w:t>Italiano</w:t>
            </w:r>
          </w:p>
          <w:p w14:paraId="35689C4E" w14:textId="77777777" w:rsidR="004F250B" w:rsidRDefault="004F250B" w:rsidP="00754C1D"/>
          <w:p w14:paraId="09413E0C" w14:textId="77777777" w:rsidR="004F250B" w:rsidRDefault="004F250B" w:rsidP="00754C1D"/>
          <w:p w14:paraId="1C4ED3E7" w14:textId="77777777" w:rsidR="004F250B" w:rsidRDefault="004F250B" w:rsidP="00754C1D">
            <w:r>
              <w:t>Economia</w:t>
            </w:r>
          </w:p>
          <w:p w14:paraId="1724165E" w14:textId="77777777" w:rsidR="004F250B" w:rsidRDefault="004F250B" w:rsidP="00754C1D"/>
          <w:p w14:paraId="5E7AD8A2" w14:textId="77777777" w:rsidR="004F250B" w:rsidRDefault="004F250B" w:rsidP="00754C1D"/>
          <w:p w14:paraId="29D59971" w14:textId="77777777" w:rsidR="004F250B" w:rsidRDefault="004F250B" w:rsidP="00754C1D"/>
          <w:p w14:paraId="026C4EAF" w14:textId="77777777" w:rsidR="004F250B" w:rsidRDefault="004F250B" w:rsidP="00754C1D"/>
          <w:p w14:paraId="10133FC2" w14:textId="77777777" w:rsidR="004F250B" w:rsidRDefault="004F250B" w:rsidP="00754C1D"/>
          <w:p w14:paraId="4D81A116" w14:textId="77777777" w:rsidR="004F250B" w:rsidRDefault="004F250B" w:rsidP="00754C1D"/>
          <w:p w14:paraId="010DAEE6" w14:textId="77777777" w:rsidR="004F250B" w:rsidRDefault="004F250B" w:rsidP="00754C1D"/>
          <w:p w14:paraId="04FB623C" w14:textId="77777777" w:rsidR="004F250B" w:rsidRDefault="004F250B" w:rsidP="00754C1D"/>
          <w:p w14:paraId="3AF43F83" w14:textId="77777777" w:rsidR="004F250B" w:rsidRDefault="004F250B" w:rsidP="00754C1D"/>
          <w:p w14:paraId="367CE3A0" w14:textId="77777777" w:rsidR="004F250B" w:rsidRDefault="004F250B" w:rsidP="00754C1D">
            <w:r>
              <w:t>Storia</w:t>
            </w:r>
          </w:p>
          <w:p w14:paraId="70353DED" w14:textId="77777777" w:rsidR="004F250B" w:rsidRDefault="004F250B" w:rsidP="00754C1D"/>
          <w:p w14:paraId="45958DE8" w14:textId="77777777" w:rsidR="004F250B" w:rsidRDefault="004F250B" w:rsidP="00754C1D"/>
          <w:p w14:paraId="1571CAD6" w14:textId="77777777" w:rsidR="004F250B" w:rsidRDefault="004F250B" w:rsidP="00754C1D"/>
          <w:p w14:paraId="497F2725" w14:textId="77777777" w:rsidR="004F250B" w:rsidRDefault="004F250B" w:rsidP="00754C1D"/>
          <w:p w14:paraId="2B689881" w14:textId="77777777" w:rsidR="004F250B" w:rsidRDefault="00347E08" w:rsidP="00754C1D">
            <w:r>
              <w:t>Storia/Diritto/Economia</w:t>
            </w:r>
          </w:p>
          <w:p w14:paraId="66AF632E" w14:textId="77777777" w:rsidR="00347E08" w:rsidRDefault="00347E08" w:rsidP="00754C1D"/>
          <w:p w14:paraId="717CBF23" w14:textId="77777777" w:rsidR="00347E08" w:rsidRDefault="00347E08" w:rsidP="00754C1D"/>
          <w:p w14:paraId="59BDA357" w14:textId="77777777" w:rsidR="00347E08" w:rsidRDefault="00347E08" w:rsidP="00754C1D"/>
          <w:p w14:paraId="5B3023BC" w14:textId="77777777" w:rsidR="00347E08" w:rsidRDefault="00347E08" w:rsidP="00754C1D"/>
          <w:p w14:paraId="60D7C90C" w14:textId="77777777" w:rsidR="00347E08" w:rsidRDefault="00347E08" w:rsidP="00754C1D"/>
          <w:p w14:paraId="5148C4D3" w14:textId="77777777" w:rsidR="00347E08" w:rsidRDefault="00347E08" w:rsidP="00754C1D"/>
          <w:p w14:paraId="6FB3A8F8" w14:textId="77777777" w:rsidR="00347E08" w:rsidRDefault="00347E08" w:rsidP="00754C1D"/>
          <w:p w14:paraId="4A9D87DE" w14:textId="4CEF4E02" w:rsidR="00483844" w:rsidRDefault="00483844" w:rsidP="00754C1D">
            <w:r>
              <w:t>Storia dell’arte</w:t>
            </w:r>
          </w:p>
        </w:tc>
        <w:tc>
          <w:tcPr>
            <w:tcW w:w="1821" w:type="dxa"/>
          </w:tcPr>
          <w:p w14:paraId="01CA9F5D" w14:textId="09CDDFEC" w:rsidR="009A0D2E" w:rsidRDefault="00754C1D" w:rsidP="007A2DA1">
            <w:r>
              <w:lastRenderedPageBreak/>
              <w:t xml:space="preserve">Conferenza “Giustizia al Centro” del Ministro della giustizia </w:t>
            </w:r>
            <w:proofErr w:type="spellStart"/>
            <w:r>
              <w:t>Cartabia</w:t>
            </w:r>
            <w:proofErr w:type="spellEnd"/>
          </w:p>
          <w:p w14:paraId="21645481" w14:textId="77777777" w:rsidR="004F250B" w:rsidRDefault="004F250B" w:rsidP="007A2DA1"/>
          <w:p w14:paraId="210A8AD8" w14:textId="05548B6C" w:rsidR="004F250B" w:rsidRDefault="004F250B" w:rsidP="007A2DA1">
            <w:r>
              <w:t xml:space="preserve">Spettacolo “Diplomazia” di </w:t>
            </w:r>
            <w:proofErr w:type="spellStart"/>
            <w:r>
              <w:t>Cyril</w:t>
            </w:r>
            <w:proofErr w:type="spellEnd"/>
            <w:r>
              <w:t xml:space="preserve"> </w:t>
            </w:r>
            <w:proofErr w:type="spellStart"/>
            <w:r>
              <w:t>Gely</w:t>
            </w:r>
            <w:proofErr w:type="spellEnd"/>
          </w:p>
          <w:p w14:paraId="142A57C6" w14:textId="0C830F80" w:rsidR="004F250B" w:rsidRDefault="004F250B" w:rsidP="007A2DA1">
            <w:r>
              <w:t xml:space="preserve">La relazione tra cultura, arte ed </w:t>
            </w:r>
            <w:proofErr w:type="spellStart"/>
            <w:r>
              <w:t>economia-l’intervento</w:t>
            </w:r>
            <w:proofErr w:type="spellEnd"/>
            <w:r>
              <w:t xml:space="preserve"> dei privati a sostegno della cultura-analisi delle recenti iniziative per promuovere le attività culturali</w:t>
            </w:r>
          </w:p>
          <w:p w14:paraId="0AA54E70" w14:textId="0C9B9CEA" w:rsidR="004F250B" w:rsidRDefault="004F250B" w:rsidP="007A2DA1">
            <w:r>
              <w:t>L’Italia immaginata: l’immagine dell’Italia nella cultura europea</w:t>
            </w:r>
            <w:r w:rsidR="00347E08">
              <w:t>;</w:t>
            </w:r>
          </w:p>
          <w:p w14:paraId="5399EF52" w14:textId="537F0B62" w:rsidR="00347E08" w:rsidRDefault="00347E08" w:rsidP="007A2DA1">
            <w:r>
              <w:t xml:space="preserve">La tutela del patrimonio artistico e culturale nella </w:t>
            </w:r>
            <w:r>
              <w:lastRenderedPageBreak/>
              <w:t>Costituzione italiana e nella legislazione europea</w:t>
            </w:r>
          </w:p>
          <w:p w14:paraId="54A3ED2D" w14:textId="7BE2F45C" w:rsidR="006308F1" w:rsidRDefault="00483844" w:rsidP="007A2DA1">
            <w:r>
              <w:t>Il museo come istituzione culturale complessa: sostenibilità economica e ruolo dei privati</w:t>
            </w:r>
          </w:p>
          <w:p w14:paraId="2A44BD62" w14:textId="77777777" w:rsidR="006308F1" w:rsidRDefault="006308F1" w:rsidP="007A2DA1"/>
          <w:p w14:paraId="7A35AA67" w14:textId="77777777" w:rsidR="006308F1" w:rsidRDefault="006308F1" w:rsidP="007A2DA1"/>
          <w:p w14:paraId="175ABE22" w14:textId="77777777" w:rsidR="006308F1" w:rsidRDefault="006308F1" w:rsidP="007A2DA1"/>
          <w:p w14:paraId="7351932E" w14:textId="77D73D62" w:rsidR="006308F1" w:rsidRDefault="006308F1" w:rsidP="007A2DA1"/>
        </w:tc>
        <w:tc>
          <w:tcPr>
            <w:tcW w:w="875" w:type="dxa"/>
          </w:tcPr>
          <w:p w14:paraId="177569A8" w14:textId="77777777" w:rsidR="009A0D2E" w:rsidRDefault="00754C1D" w:rsidP="007A2DA1">
            <w:r>
              <w:lastRenderedPageBreak/>
              <w:t>3</w:t>
            </w:r>
          </w:p>
          <w:p w14:paraId="0E630715" w14:textId="77777777" w:rsidR="004F250B" w:rsidRDefault="004F250B" w:rsidP="007A2DA1"/>
          <w:p w14:paraId="08137B30" w14:textId="77777777" w:rsidR="004F250B" w:rsidRDefault="004F250B" w:rsidP="007A2DA1"/>
          <w:p w14:paraId="6E6989A5" w14:textId="77777777" w:rsidR="004F250B" w:rsidRDefault="004F250B" w:rsidP="007A2DA1"/>
          <w:p w14:paraId="61D27B65" w14:textId="77777777" w:rsidR="004F250B" w:rsidRDefault="004F250B" w:rsidP="007A2DA1"/>
          <w:p w14:paraId="62D4C6A7" w14:textId="77777777" w:rsidR="004F250B" w:rsidRDefault="004F250B" w:rsidP="007A2DA1"/>
          <w:p w14:paraId="1AF65E92" w14:textId="77777777" w:rsidR="004F250B" w:rsidRDefault="004F250B" w:rsidP="007A2DA1">
            <w:r>
              <w:t>3</w:t>
            </w:r>
          </w:p>
          <w:p w14:paraId="7896BBEF" w14:textId="77777777" w:rsidR="004F250B" w:rsidRDefault="004F250B" w:rsidP="007A2DA1"/>
          <w:p w14:paraId="49B4C92B" w14:textId="77777777" w:rsidR="004F250B" w:rsidRDefault="004F250B" w:rsidP="007A2DA1"/>
          <w:p w14:paraId="52A4C959" w14:textId="77777777" w:rsidR="004F250B" w:rsidRDefault="004F250B" w:rsidP="007A2DA1">
            <w:r>
              <w:t>4</w:t>
            </w:r>
          </w:p>
          <w:p w14:paraId="16CD407D" w14:textId="77777777" w:rsidR="004F250B" w:rsidRDefault="004F250B" w:rsidP="007A2DA1"/>
          <w:p w14:paraId="5B2FB720" w14:textId="77777777" w:rsidR="004F250B" w:rsidRDefault="004F250B" w:rsidP="007A2DA1"/>
          <w:p w14:paraId="50913DE9" w14:textId="77777777" w:rsidR="004F250B" w:rsidRDefault="004F250B" w:rsidP="007A2DA1"/>
          <w:p w14:paraId="6F00F413" w14:textId="77777777" w:rsidR="004F250B" w:rsidRDefault="004F250B" w:rsidP="007A2DA1"/>
          <w:p w14:paraId="12A07457" w14:textId="77777777" w:rsidR="004F250B" w:rsidRDefault="004F250B" w:rsidP="007A2DA1"/>
          <w:p w14:paraId="309BF5C3" w14:textId="77777777" w:rsidR="004F250B" w:rsidRDefault="004F250B" w:rsidP="007A2DA1"/>
          <w:p w14:paraId="6A30109B" w14:textId="77777777" w:rsidR="004F250B" w:rsidRDefault="004F250B" w:rsidP="007A2DA1"/>
          <w:p w14:paraId="50F9F12F" w14:textId="77777777" w:rsidR="004F250B" w:rsidRDefault="004F250B" w:rsidP="007A2DA1"/>
          <w:p w14:paraId="1FA680FA" w14:textId="77777777" w:rsidR="004F250B" w:rsidRDefault="004F250B" w:rsidP="007A2DA1"/>
          <w:p w14:paraId="48DF785A" w14:textId="77777777" w:rsidR="004F250B" w:rsidRDefault="004F250B" w:rsidP="007A2DA1">
            <w:r>
              <w:t>3</w:t>
            </w:r>
          </w:p>
          <w:p w14:paraId="4018E924" w14:textId="77777777" w:rsidR="00347E08" w:rsidRDefault="00347E08" w:rsidP="007A2DA1"/>
          <w:p w14:paraId="16B4D8C1" w14:textId="77777777" w:rsidR="00347E08" w:rsidRDefault="00347E08" w:rsidP="007A2DA1"/>
          <w:p w14:paraId="32EC3350" w14:textId="77777777" w:rsidR="00347E08" w:rsidRDefault="00347E08" w:rsidP="007A2DA1"/>
          <w:p w14:paraId="2A795DAE" w14:textId="77777777" w:rsidR="00347E08" w:rsidRDefault="00347E08" w:rsidP="007A2DA1"/>
          <w:p w14:paraId="799ADE02" w14:textId="77777777" w:rsidR="00347E08" w:rsidRDefault="00347E08" w:rsidP="007A2DA1">
            <w:r>
              <w:t>4</w:t>
            </w:r>
          </w:p>
          <w:p w14:paraId="4543FDF1" w14:textId="77777777" w:rsidR="00863020" w:rsidRDefault="00863020" w:rsidP="007A2DA1"/>
          <w:p w14:paraId="5C71F345" w14:textId="77777777" w:rsidR="00863020" w:rsidRDefault="00863020" w:rsidP="007A2DA1"/>
          <w:p w14:paraId="1A8E8D6A" w14:textId="77777777" w:rsidR="00863020" w:rsidRDefault="00863020" w:rsidP="007A2DA1"/>
          <w:p w14:paraId="69D3CBD6" w14:textId="77777777" w:rsidR="00863020" w:rsidRDefault="00863020" w:rsidP="007A2DA1"/>
          <w:p w14:paraId="7D3FB0A6" w14:textId="77777777" w:rsidR="00863020" w:rsidRDefault="00863020" w:rsidP="007A2DA1"/>
          <w:p w14:paraId="0F68BD54" w14:textId="77777777" w:rsidR="00863020" w:rsidRDefault="00863020" w:rsidP="007A2DA1"/>
          <w:p w14:paraId="4033FE15" w14:textId="77777777" w:rsidR="00863020" w:rsidRDefault="00863020" w:rsidP="007A2DA1"/>
          <w:p w14:paraId="4CC55619" w14:textId="77777777" w:rsidR="00863020" w:rsidRDefault="00863020" w:rsidP="007A2DA1">
            <w:r>
              <w:t>4</w:t>
            </w:r>
          </w:p>
          <w:p w14:paraId="4984CD7B" w14:textId="77777777" w:rsidR="00483844" w:rsidRDefault="00483844" w:rsidP="007A2DA1"/>
          <w:p w14:paraId="06CBBDB5" w14:textId="77777777" w:rsidR="00483844" w:rsidRDefault="00483844" w:rsidP="007A2DA1"/>
          <w:p w14:paraId="513969F2" w14:textId="77777777" w:rsidR="00483844" w:rsidRDefault="00483844" w:rsidP="007A2DA1"/>
          <w:p w14:paraId="18721F9A" w14:textId="79014750" w:rsidR="00483844" w:rsidRDefault="00483844" w:rsidP="007A2DA1"/>
        </w:tc>
      </w:tr>
      <w:tr w:rsidR="009A0D2E" w14:paraId="0738E145" w14:textId="77777777" w:rsidTr="006308F1">
        <w:tc>
          <w:tcPr>
            <w:tcW w:w="2189" w:type="dxa"/>
          </w:tcPr>
          <w:p w14:paraId="590CCF73" w14:textId="77D5C1E3" w:rsidR="009A0D2E" w:rsidRDefault="009A0D2E" w:rsidP="007A2DA1">
            <w:r w:rsidRPr="00E20B6A">
              <w:lastRenderedPageBreak/>
              <w:t xml:space="preserve">SVILUPPO SOSTENIBILE, educazione ambientale, conoscenza e tutela </w:t>
            </w:r>
            <w:r w:rsidR="003F4691">
              <w:t>del patrimonio e del territorio</w:t>
            </w:r>
          </w:p>
        </w:tc>
        <w:tc>
          <w:tcPr>
            <w:tcW w:w="1775" w:type="dxa"/>
          </w:tcPr>
          <w:p w14:paraId="01C668AA" w14:textId="77777777" w:rsidR="009A0D2E" w:rsidRDefault="003F4691" w:rsidP="007A2DA1">
            <w:r>
              <w:t>Sa argomentare;</w:t>
            </w:r>
          </w:p>
          <w:p w14:paraId="26D9968F" w14:textId="77777777" w:rsidR="003F4691" w:rsidRDefault="003F4691" w:rsidP="007A2DA1">
            <w:r>
              <w:t>sa ricondurre all’essenziale;</w:t>
            </w:r>
          </w:p>
          <w:p w14:paraId="5B7F585A" w14:textId="0471C232" w:rsidR="003F4691" w:rsidRDefault="003F4691" w:rsidP="007A2DA1">
            <w:r>
              <w:t>sa sintetizzare in modo efficace</w:t>
            </w:r>
          </w:p>
        </w:tc>
        <w:tc>
          <w:tcPr>
            <w:tcW w:w="2968" w:type="dxa"/>
          </w:tcPr>
          <w:p w14:paraId="59E27D5A" w14:textId="77777777" w:rsidR="009A0D2E" w:rsidRDefault="009A0D2E" w:rsidP="003F4691">
            <w:r>
              <w:t xml:space="preserve">Declinazione curricolare: </w:t>
            </w:r>
          </w:p>
          <w:p w14:paraId="3F6D4BEA" w14:textId="69BBCF1E" w:rsidR="003F4691" w:rsidRDefault="003F4691" w:rsidP="003F4691">
            <w:r>
              <w:t>Scienze</w:t>
            </w:r>
          </w:p>
        </w:tc>
        <w:tc>
          <w:tcPr>
            <w:tcW w:w="1821" w:type="dxa"/>
          </w:tcPr>
          <w:p w14:paraId="00990AE1" w14:textId="77777777" w:rsidR="009A0D2E" w:rsidRDefault="009A0D2E" w:rsidP="007A2DA1"/>
          <w:p w14:paraId="4975C79E" w14:textId="453BCE33" w:rsidR="006308F1" w:rsidRDefault="003F4691" w:rsidP="007A2DA1">
            <w:r>
              <w:t>La scienza per la tutela del patrimonio artistico</w:t>
            </w:r>
          </w:p>
          <w:p w14:paraId="0040337D" w14:textId="77777777" w:rsidR="006308F1" w:rsidRDefault="006308F1" w:rsidP="007A2DA1"/>
          <w:p w14:paraId="421CF83F" w14:textId="77777777" w:rsidR="006308F1" w:rsidRDefault="006308F1" w:rsidP="007A2DA1"/>
          <w:p w14:paraId="144B144C" w14:textId="77777777" w:rsidR="006308F1" w:rsidRDefault="006308F1" w:rsidP="007A2DA1"/>
          <w:p w14:paraId="51DC8B0A" w14:textId="77777777" w:rsidR="006308F1" w:rsidRDefault="006308F1" w:rsidP="007A2DA1"/>
          <w:p w14:paraId="5EA9A7BF" w14:textId="77777777" w:rsidR="006308F1" w:rsidRDefault="006308F1" w:rsidP="007A2DA1"/>
          <w:p w14:paraId="5202640C" w14:textId="77777777" w:rsidR="006308F1" w:rsidRDefault="006308F1" w:rsidP="007A2DA1"/>
          <w:p w14:paraId="5F0D1037" w14:textId="77777777" w:rsidR="006308F1" w:rsidRDefault="006308F1" w:rsidP="007A2DA1"/>
          <w:p w14:paraId="2BB62EA1" w14:textId="40C4F58E" w:rsidR="006308F1" w:rsidRDefault="006308F1" w:rsidP="007A2DA1"/>
        </w:tc>
        <w:tc>
          <w:tcPr>
            <w:tcW w:w="875" w:type="dxa"/>
          </w:tcPr>
          <w:p w14:paraId="22625C9C" w14:textId="77777777" w:rsidR="009A0D2E" w:rsidRDefault="009A0D2E" w:rsidP="007A2DA1"/>
          <w:p w14:paraId="5F0613F7" w14:textId="32879D98" w:rsidR="003F4691" w:rsidRDefault="003F4691" w:rsidP="007A2DA1">
            <w:r>
              <w:t>3</w:t>
            </w:r>
          </w:p>
        </w:tc>
      </w:tr>
      <w:tr w:rsidR="009A0D2E" w14:paraId="3B7F4156" w14:textId="77777777" w:rsidTr="006308F1">
        <w:tc>
          <w:tcPr>
            <w:tcW w:w="2189" w:type="dxa"/>
          </w:tcPr>
          <w:p w14:paraId="3D6A9B25" w14:textId="096FA862" w:rsidR="009A0D2E" w:rsidRPr="00E20B6A" w:rsidRDefault="009A0D2E" w:rsidP="00475B99">
            <w:pPr>
              <w:jc w:val="both"/>
            </w:pPr>
            <w:r w:rsidRPr="00E20B6A">
              <w:t>CITTADINANZA DIGITALE</w:t>
            </w:r>
          </w:p>
          <w:p w14:paraId="2C26D52E" w14:textId="77777777" w:rsidR="009A0D2E" w:rsidRDefault="009A0D2E" w:rsidP="007A2DA1"/>
        </w:tc>
        <w:tc>
          <w:tcPr>
            <w:tcW w:w="1775" w:type="dxa"/>
          </w:tcPr>
          <w:p w14:paraId="3F6DB05F" w14:textId="22B320E2" w:rsidR="005D6048" w:rsidRDefault="005D6048" w:rsidP="005D6048">
            <w:r>
              <w:t>sa e</w:t>
            </w:r>
            <w:r w:rsidRPr="00E92622">
              <w:t>sercitare i princi</w:t>
            </w:r>
            <w:r>
              <w:t>pi della cittadinanza digitale</w:t>
            </w:r>
          </w:p>
          <w:p w14:paraId="68CD19A1" w14:textId="6E14133C" w:rsidR="009A0D2E" w:rsidRDefault="005D6048" w:rsidP="005D6048">
            <w:r>
              <w:t>sa valutare con un certo grado di approssimazione l’attendibilità di fonte digitale</w:t>
            </w:r>
          </w:p>
        </w:tc>
        <w:tc>
          <w:tcPr>
            <w:tcW w:w="2968" w:type="dxa"/>
          </w:tcPr>
          <w:p w14:paraId="1F5D201D" w14:textId="28B11FBA" w:rsidR="009A0D2E" w:rsidRDefault="009A0D2E" w:rsidP="003F4691">
            <w:r>
              <w:t xml:space="preserve">Declinazione curricolare: </w:t>
            </w:r>
          </w:p>
        </w:tc>
        <w:tc>
          <w:tcPr>
            <w:tcW w:w="1821" w:type="dxa"/>
          </w:tcPr>
          <w:p w14:paraId="4D0B8A06" w14:textId="46193B6C" w:rsidR="009A0D2E" w:rsidRDefault="005D6048" w:rsidP="007A2DA1">
            <w:proofErr w:type="spellStart"/>
            <w:r>
              <w:t>Infopatente</w:t>
            </w:r>
            <w:proofErr w:type="spellEnd"/>
          </w:p>
          <w:p w14:paraId="745AD604" w14:textId="77777777" w:rsidR="006308F1" w:rsidRDefault="006308F1" w:rsidP="007A2DA1"/>
          <w:p w14:paraId="0A028F70" w14:textId="77777777" w:rsidR="006308F1" w:rsidRDefault="006308F1" w:rsidP="007A2DA1"/>
          <w:p w14:paraId="4356ABFE" w14:textId="77777777" w:rsidR="006308F1" w:rsidRDefault="006308F1" w:rsidP="007A2DA1"/>
          <w:p w14:paraId="10E442AE" w14:textId="1F455EE8" w:rsidR="006308F1" w:rsidRDefault="006308F1" w:rsidP="007A2DA1"/>
        </w:tc>
        <w:tc>
          <w:tcPr>
            <w:tcW w:w="875" w:type="dxa"/>
          </w:tcPr>
          <w:p w14:paraId="52A5BE38" w14:textId="510982A3" w:rsidR="009A0D2E" w:rsidRDefault="005D6048" w:rsidP="007A2DA1">
            <w:r>
              <w:t>10</w:t>
            </w:r>
          </w:p>
        </w:tc>
      </w:tr>
      <w:tr w:rsidR="009A0D2E" w14:paraId="700A69CF" w14:textId="77777777" w:rsidTr="00F22AF3">
        <w:tc>
          <w:tcPr>
            <w:tcW w:w="2189" w:type="dxa"/>
            <w:tcBorders>
              <w:bottom w:val="single" w:sz="4" w:space="0" w:color="auto"/>
            </w:tcBorders>
          </w:tcPr>
          <w:p w14:paraId="19F99B2D" w14:textId="77777777" w:rsidR="009A0D2E" w:rsidRDefault="006308F1" w:rsidP="007A2DA1">
            <w:r>
              <w:t>COMPETENZE TRASVERSALI (****)</w:t>
            </w:r>
          </w:p>
          <w:p w14:paraId="1BFA55AA" w14:textId="205EDFDB" w:rsidR="00795AA7" w:rsidRDefault="00795AA7" w:rsidP="007A2DA1">
            <w:r w:rsidRPr="00270724">
              <w:t>Saper analizzare, inquadrare, cogliere elementi nuovi, dimostrando la capacità di rivedere e correggere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721017A5" w14:textId="77777777" w:rsidR="006308F1" w:rsidRDefault="006308F1" w:rsidP="007A2DA1">
            <w:r>
              <w:t>Attività pratica e/o di cittadinanza attiva proposta agli studenti</w:t>
            </w:r>
            <w:r w:rsidR="00F366D4">
              <w:t>:</w:t>
            </w:r>
          </w:p>
          <w:p w14:paraId="6E6808A1" w14:textId="20EA5EDB" w:rsidR="00F366D4" w:rsidRDefault="00001608" w:rsidP="00F366D4">
            <w:r>
              <w:t>S</w:t>
            </w:r>
            <w:r w:rsidR="00F366D4">
              <w:t>pettacolo “Diplomazia”;</w:t>
            </w:r>
          </w:p>
          <w:p w14:paraId="401DA00F" w14:textId="77777777" w:rsidR="00001608" w:rsidRPr="00E217C5" w:rsidRDefault="00001608" w:rsidP="00001608">
            <w:pPr>
              <w:rPr>
                <w:rFonts w:ascii="Calibri" w:hAnsi="Calibri" w:cs="Calibri"/>
              </w:rPr>
            </w:pPr>
            <w:r w:rsidRPr="00E217C5">
              <w:rPr>
                <w:rFonts w:ascii="Calibri" w:hAnsi="Calibri" w:cs="Calibri"/>
              </w:rPr>
              <w:t xml:space="preserve">Visita ai Musei Civici del Castello Sforzesco con un focus particolare sulla "Camera </w:t>
            </w:r>
            <w:proofErr w:type="spellStart"/>
            <w:r w:rsidRPr="00E217C5">
              <w:rPr>
                <w:rFonts w:ascii="Calibri" w:hAnsi="Calibri" w:cs="Calibri"/>
              </w:rPr>
              <w:t>picta</w:t>
            </w:r>
            <w:proofErr w:type="spellEnd"/>
            <w:r w:rsidRPr="00E217C5">
              <w:rPr>
                <w:rFonts w:ascii="Calibri" w:hAnsi="Calibri" w:cs="Calibri"/>
              </w:rPr>
              <w:t>" della Pinacoteca</w:t>
            </w:r>
          </w:p>
          <w:p w14:paraId="6DB510EE" w14:textId="7E68775D" w:rsidR="00F366D4" w:rsidRDefault="00F366D4" w:rsidP="007A2DA1"/>
        </w:tc>
        <w:tc>
          <w:tcPr>
            <w:tcW w:w="2968" w:type="dxa"/>
            <w:tcBorders>
              <w:bottom w:val="single" w:sz="4" w:space="0" w:color="auto"/>
            </w:tcBorders>
          </w:tcPr>
          <w:p w14:paraId="028B94E2" w14:textId="0AE443F7" w:rsidR="009A0D2E" w:rsidRDefault="006308F1" w:rsidP="007A2DA1">
            <w:r>
              <w:t>Docente che la illustrerà e la valuterà:</w:t>
            </w:r>
            <w:r w:rsidR="005D6048">
              <w:t xml:space="preserve"> prof.ssa </w:t>
            </w:r>
            <w:proofErr w:type="spellStart"/>
            <w:r w:rsidR="005D6048">
              <w:t>Rezzani</w:t>
            </w:r>
            <w:proofErr w:type="spellEnd"/>
            <w:r w:rsidR="005D6048">
              <w:t xml:space="preserve">: </w:t>
            </w:r>
          </w:p>
          <w:p w14:paraId="4B9242CE" w14:textId="77777777" w:rsidR="00001608" w:rsidRDefault="00001608" w:rsidP="007A2DA1">
            <w:pPr>
              <w:rPr>
                <w:rFonts w:ascii="Calibri" w:hAnsi="Calibri" w:cs="Calibri"/>
                <w:color w:val="003366"/>
              </w:rPr>
            </w:pPr>
          </w:p>
          <w:p w14:paraId="4519AD21" w14:textId="77777777" w:rsidR="00001608" w:rsidRDefault="00001608" w:rsidP="007A2DA1">
            <w:pPr>
              <w:rPr>
                <w:rFonts w:ascii="Calibri" w:hAnsi="Calibri" w:cs="Calibri"/>
                <w:color w:val="003366"/>
              </w:rPr>
            </w:pPr>
          </w:p>
          <w:p w14:paraId="0513B218" w14:textId="77777777" w:rsidR="00001608" w:rsidRDefault="00001608" w:rsidP="007A2DA1">
            <w:pPr>
              <w:rPr>
                <w:rFonts w:ascii="Calibri" w:hAnsi="Calibri" w:cs="Calibri"/>
                <w:color w:val="003366"/>
              </w:rPr>
            </w:pPr>
          </w:p>
          <w:p w14:paraId="2FCCB1FA" w14:textId="77777777" w:rsidR="00001608" w:rsidRDefault="00001608" w:rsidP="007A2DA1">
            <w:pPr>
              <w:rPr>
                <w:rFonts w:ascii="Calibri" w:hAnsi="Calibri" w:cs="Calibri"/>
                <w:color w:val="003366"/>
              </w:rPr>
            </w:pPr>
          </w:p>
          <w:p w14:paraId="5AD487A1" w14:textId="77777777" w:rsidR="00001608" w:rsidRDefault="00001608" w:rsidP="007A2DA1">
            <w:pPr>
              <w:rPr>
                <w:rFonts w:ascii="Calibri" w:hAnsi="Calibri" w:cs="Calibri"/>
                <w:color w:val="003366"/>
              </w:rPr>
            </w:pPr>
          </w:p>
          <w:p w14:paraId="26641417" w14:textId="77777777" w:rsidR="00001608" w:rsidRDefault="00001608" w:rsidP="007A2DA1">
            <w:pPr>
              <w:rPr>
                <w:rFonts w:ascii="Calibri" w:hAnsi="Calibri" w:cs="Calibri"/>
                <w:color w:val="003366"/>
              </w:rPr>
            </w:pPr>
          </w:p>
          <w:p w14:paraId="68637FB5" w14:textId="77777777" w:rsidR="00001608" w:rsidRDefault="00001608" w:rsidP="007A2DA1">
            <w:pPr>
              <w:rPr>
                <w:rFonts w:ascii="Calibri" w:hAnsi="Calibri" w:cs="Calibri"/>
                <w:color w:val="003366"/>
              </w:rPr>
            </w:pPr>
          </w:p>
          <w:p w14:paraId="4C273C4A" w14:textId="77777777" w:rsidR="00001608" w:rsidRDefault="00001608" w:rsidP="007A2DA1">
            <w:pPr>
              <w:rPr>
                <w:rFonts w:ascii="Calibri" w:hAnsi="Calibri" w:cs="Calibri"/>
                <w:color w:val="003366"/>
              </w:rPr>
            </w:pPr>
          </w:p>
          <w:p w14:paraId="6F18904B" w14:textId="2A60FA83" w:rsidR="00A75B9D" w:rsidRPr="00E217C5" w:rsidRDefault="00A75B9D" w:rsidP="007A2DA1">
            <w:pPr>
              <w:rPr>
                <w:rFonts w:ascii="Calibri" w:hAnsi="Calibri" w:cs="Calibri"/>
              </w:rPr>
            </w:pPr>
            <w:r w:rsidRPr="00E217C5">
              <w:rPr>
                <w:rFonts w:ascii="Calibri" w:hAnsi="Calibri" w:cs="Calibri"/>
              </w:rPr>
              <w:t>Italiano/Arte/Storia</w:t>
            </w:r>
            <w:r w:rsidR="00F366D4" w:rsidRPr="00E217C5">
              <w:rPr>
                <w:rFonts w:ascii="Calibri" w:hAnsi="Calibri" w:cs="Calibri"/>
              </w:rPr>
              <w:t>:</w:t>
            </w:r>
          </w:p>
          <w:p w14:paraId="65773AD8" w14:textId="77777777" w:rsidR="00F366D4" w:rsidRDefault="00F366D4" w:rsidP="007A2DA1">
            <w:pPr>
              <w:rPr>
                <w:rFonts w:ascii="Calibri" w:hAnsi="Calibri" w:cs="Calibri"/>
                <w:color w:val="003366"/>
              </w:rPr>
            </w:pPr>
          </w:p>
          <w:p w14:paraId="498A064C" w14:textId="77777777" w:rsidR="00A75B9D" w:rsidRDefault="00A75B9D" w:rsidP="007A2DA1">
            <w:pPr>
              <w:rPr>
                <w:rFonts w:ascii="Calibri" w:hAnsi="Calibri" w:cs="Calibri"/>
                <w:color w:val="003366"/>
              </w:rPr>
            </w:pPr>
          </w:p>
          <w:p w14:paraId="28A1B9A4" w14:textId="77777777" w:rsidR="00A75B9D" w:rsidRDefault="00A75B9D" w:rsidP="007A2DA1">
            <w:pPr>
              <w:rPr>
                <w:rFonts w:ascii="Calibri" w:hAnsi="Calibri" w:cs="Calibri"/>
                <w:color w:val="003366"/>
              </w:rPr>
            </w:pPr>
          </w:p>
          <w:p w14:paraId="5F5BA051" w14:textId="77777777" w:rsidR="00A75B9D" w:rsidRDefault="00A75B9D" w:rsidP="007A2DA1">
            <w:pPr>
              <w:rPr>
                <w:rFonts w:ascii="Calibri" w:hAnsi="Calibri" w:cs="Calibri"/>
                <w:color w:val="003366"/>
              </w:rPr>
            </w:pPr>
          </w:p>
          <w:p w14:paraId="5922382A" w14:textId="77777777" w:rsidR="00A75B9D" w:rsidRDefault="00A75B9D" w:rsidP="007A2DA1">
            <w:pPr>
              <w:rPr>
                <w:rFonts w:ascii="Calibri" w:hAnsi="Calibri" w:cs="Calibri"/>
                <w:color w:val="003366"/>
              </w:rPr>
            </w:pPr>
          </w:p>
          <w:p w14:paraId="10D17CF3" w14:textId="77777777" w:rsidR="00A75B9D" w:rsidRDefault="00A75B9D" w:rsidP="007A2DA1">
            <w:pPr>
              <w:rPr>
                <w:rFonts w:ascii="Calibri" w:hAnsi="Calibri" w:cs="Calibri"/>
                <w:color w:val="003366"/>
              </w:rPr>
            </w:pPr>
          </w:p>
          <w:p w14:paraId="4FB33A03" w14:textId="77777777" w:rsidR="00A75B9D" w:rsidRDefault="00A75B9D" w:rsidP="007A2DA1">
            <w:pPr>
              <w:rPr>
                <w:rFonts w:ascii="Calibri" w:hAnsi="Calibri" w:cs="Calibri"/>
                <w:color w:val="003366"/>
              </w:rPr>
            </w:pPr>
          </w:p>
          <w:p w14:paraId="29C566B9" w14:textId="77777777" w:rsidR="00A75B9D" w:rsidRDefault="00A75B9D" w:rsidP="007A2DA1">
            <w:pPr>
              <w:rPr>
                <w:rFonts w:ascii="Calibri" w:hAnsi="Calibri" w:cs="Calibri"/>
                <w:color w:val="003366"/>
              </w:rPr>
            </w:pPr>
          </w:p>
          <w:p w14:paraId="150294B0" w14:textId="77777777" w:rsidR="00A75B9D" w:rsidRDefault="00A75B9D" w:rsidP="007A2DA1">
            <w:pPr>
              <w:rPr>
                <w:rFonts w:ascii="Calibri" w:hAnsi="Calibri" w:cs="Calibri"/>
                <w:color w:val="003366"/>
              </w:rPr>
            </w:pPr>
          </w:p>
          <w:p w14:paraId="1F0ED05F" w14:textId="77777777" w:rsidR="00A75B9D" w:rsidRDefault="00A75B9D" w:rsidP="007A2DA1"/>
          <w:p w14:paraId="565760D0" w14:textId="5BC827F0" w:rsidR="005D6048" w:rsidRDefault="005D6048" w:rsidP="007A2DA1">
            <w:r>
              <w:t>Volantino decalogo per ricerca informazioni in rete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29F8D36E" w14:textId="55DF2859" w:rsidR="009A0D2E" w:rsidRDefault="00001608" w:rsidP="007A2DA1">
            <w:proofErr w:type="spellStart"/>
            <w:r>
              <w:lastRenderedPageBreak/>
              <w:t>Podcast</w:t>
            </w:r>
            <w:proofErr w:type="spellEnd"/>
          </w:p>
          <w:p w14:paraId="49D3EF50" w14:textId="77777777" w:rsidR="00A75B9D" w:rsidRDefault="00A75B9D" w:rsidP="007A2DA1"/>
          <w:p w14:paraId="6290AD6C" w14:textId="77777777" w:rsidR="00A75B9D" w:rsidRDefault="00A75B9D" w:rsidP="007A2DA1"/>
          <w:p w14:paraId="6359EE82" w14:textId="77777777" w:rsidR="00A75B9D" w:rsidRDefault="00A75B9D" w:rsidP="007A2DA1"/>
          <w:p w14:paraId="0C1FEF1C" w14:textId="77777777" w:rsidR="00A75B9D" w:rsidRDefault="00A75B9D" w:rsidP="007A2DA1"/>
          <w:p w14:paraId="1840AE30" w14:textId="77777777" w:rsidR="00001608" w:rsidRDefault="00001608" w:rsidP="00A75B9D">
            <w:pPr>
              <w:rPr>
                <w:rFonts w:ascii="Calibri" w:hAnsi="Calibri" w:cs="Calibri"/>
                <w:color w:val="003366"/>
              </w:rPr>
            </w:pPr>
          </w:p>
          <w:p w14:paraId="04672FF9" w14:textId="77777777" w:rsidR="00001608" w:rsidRDefault="00001608" w:rsidP="00A75B9D">
            <w:pPr>
              <w:rPr>
                <w:rFonts w:ascii="Calibri" w:hAnsi="Calibri" w:cs="Calibri"/>
                <w:color w:val="003366"/>
              </w:rPr>
            </w:pPr>
          </w:p>
          <w:p w14:paraId="05A81058" w14:textId="77777777" w:rsidR="00001608" w:rsidRDefault="00001608" w:rsidP="00A75B9D">
            <w:pPr>
              <w:rPr>
                <w:rFonts w:ascii="Calibri" w:hAnsi="Calibri" w:cs="Calibri"/>
                <w:color w:val="003366"/>
              </w:rPr>
            </w:pPr>
          </w:p>
          <w:p w14:paraId="1B87ABE1" w14:textId="77777777" w:rsidR="00001608" w:rsidRDefault="00001608" w:rsidP="00A75B9D">
            <w:pPr>
              <w:rPr>
                <w:rFonts w:ascii="Calibri" w:hAnsi="Calibri" w:cs="Calibri"/>
                <w:color w:val="003366"/>
              </w:rPr>
            </w:pPr>
          </w:p>
          <w:p w14:paraId="3ED99B26" w14:textId="77777777" w:rsidR="00001608" w:rsidRDefault="00001608" w:rsidP="00A75B9D">
            <w:pPr>
              <w:rPr>
                <w:rFonts w:ascii="Calibri" w:hAnsi="Calibri" w:cs="Calibri"/>
                <w:color w:val="003366"/>
              </w:rPr>
            </w:pPr>
          </w:p>
          <w:p w14:paraId="46D72C76" w14:textId="77777777" w:rsidR="00A75B9D" w:rsidRPr="00E217C5" w:rsidRDefault="00A75B9D" w:rsidP="00A75B9D">
            <w:pPr>
              <w:rPr>
                <w:rFonts w:ascii="Calibri" w:hAnsi="Calibri" w:cs="Calibri"/>
              </w:rPr>
            </w:pPr>
            <w:r w:rsidRPr="00E217C5">
              <w:rPr>
                <w:rFonts w:ascii="Calibri" w:hAnsi="Calibri" w:cs="Calibri"/>
              </w:rPr>
              <w:t xml:space="preserve">Prodotto multimediale che prevede l'integrazione delle immagini fotografiche della </w:t>
            </w:r>
            <w:r w:rsidRPr="00E217C5">
              <w:rPr>
                <w:rFonts w:ascii="Calibri" w:hAnsi="Calibri" w:cs="Calibri"/>
              </w:rPr>
              <w:lastRenderedPageBreak/>
              <w:t xml:space="preserve">Camera </w:t>
            </w:r>
            <w:proofErr w:type="spellStart"/>
            <w:r w:rsidRPr="00E217C5">
              <w:rPr>
                <w:rFonts w:ascii="Calibri" w:hAnsi="Calibri" w:cs="Calibri"/>
              </w:rPr>
              <w:t>picta</w:t>
            </w:r>
            <w:proofErr w:type="spellEnd"/>
            <w:r w:rsidRPr="00E217C5">
              <w:rPr>
                <w:rFonts w:ascii="Calibri" w:hAnsi="Calibri" w:cs="Calibri"/>
              </w:rPr>
              <w:t xml:space="preserve"> con le parti di testo della novella corrispondenti</w:t>
            </w:r>
          </w:p>
          <w:p w14:paraId="47D19710" w14:textId="77777777" w:rsidR="00A75B9D" w:rsidRDefault="00A75B9D" w:rsidP="00A75B9D"/>
          <w:p w14:paraId="6496135E" w14:textId="77777777" w:rsidR="00A75B9D" w:rsidRDefault="00A75B9D" w:rsidP="007A2DA1"/>
        </w:tc>
        <w:tc>
          <w:tcPr>
            <w:tcW w:w="875" w:type="dxa"/>
            <w:tcBorders>
              <w:bottom w:val="single" w:sz="4" w:space="0" w:color="auto"/>
            </w:tcBorders>
          </w:tcPr>
          <w:p w14:paraId="165C9B57" w14:textId="77777777" w:rsidR="009A0D2E" w:rsidRDefault="005D6048" w:rsidP="007A2DA1">
            <w:r>
              <w:lastRenderedPageBreak/>
              <w:t>8</w:t>
            </w:r>
          </w:p>
          <w:p w14:paraId="79C00F60" w14:textId="77777777" w:rsidR="00A75B9D" w:rsidRDefault="00A75B9D" w:rsidP="007A2DA1"/>
          <w:p w14:paraId="581ACD9C" w14:textId="77777777" w:rsidR="00A75B9D" w:rsidRDefault="00A75B9D" w:rsidP="007A2DA1"/>
          <w:p w14:paraId="174EBDB4" w14:textId="77777777" w:rsidR="00A75B9D" w:rsidRDefault="00A75B9D" w:rsidP="007A2DA1"/>
          <w:p w14:paraId="42D068AC" w14:textId="77777777" w:rsidR="00A75B9D" w:rsidRDefault="00A75B9D" w:rsidP="007A2DA1"/>
          <w:p w14:paraId="7129EA32" w14:textId="504C76DC" w:rsidR="00A75B9D" w:rsidRDefault="00A75B9D" w:rsidP="007A2DA1">
            <w:r>
              <w:t>4</w:t>
            </w:r>
          </w:p>
        </w:tc>
      </w:tr>
      <w:tr w:rsidR="00F22AF3" w:rsidRPr="00F22AF3" w14:paraId="69DA8870" w14:textId="77777777" w:rsidTr="00F22AF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EAD16C" w14:textId="4F2063CE" w:rsidR="00F22AF3" w:rsidRPr="00F22AF3" w:rsidRDefault="00F22AF3" w:rsidP="007A2DA1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lastRenderedPageBreak/>
              <w:t>totale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70FFAA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0CF806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93BACD" w14:textId="77777777" w:rsidR="00F22AF3" w:rsidRPr="00F22AF3" w:rsidRDefault="00F22AF3" w:rsidP="007A2DA1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1FBEE" w14:textId="2DEF7DF7" w:rsidR="00F22AF3" w:rsidRPr="00F22AF3" w:rsidRDefault="005854B2" w:rsidP="007A2DA1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F22AF3" w:rsidRPr="00F22AF3">
              <w:rPr>
                <w:b/>
                <w:bCs/>
              </w:rPr>
              <w:t xml:space="preserve"> ore</w:t>
            </w:r>
          </w:p>
        </w:tc>
      </w:tr>
    </w:tbl>
    <w:p w14:paraId="2C8AEF75" w14:textId="48655DF1" w:rsidR="00235CA9" w:rsidRDefault="00235CA9" w:rsidP="007A2DA1"/>
    <w:p w14:paraId="418F0DEC" w14:textId="77777777" w:rsidR="00795AA7" w:rsidRDefault="00795AA7" w:rsidP="007A2DA1"/>
    <w:p w14:paraId="73D1AF61" w14:textId="568237EB" w:rsidR="006308F1" w:rsidRDefault="006308F1" w:rsidP="007A2DA1">
      <w:r>
        <w:t xml:space="preserve">Il Consiglio di Classe prevede la presenza di esperti esterni? </w:t>
      </w:r>
      <w:r w:rsidR="00795AA7">
        <w:t xml:space="preserve">Si </w:t>
      </w:r>
    </w:p>
    <w:p w14:paraId="5B52C2E9" w14:textId="215D2D87" w:rsidR="006308F1" w:rsidRDefault="006308F1" w:rsidP="007A2DA1">
      <w:r>
        <w:t>Il Consiglio di Classe prevede di utilizzare ore CLIL per l’Educazione Civ</w:t>
      </w:r>
      <w:r w:rsidR="00E217C5">
        <w:t>i</w:t>
      </w:r>
      <w:r>
        <w:t xml:space="preserve">ca? </w:t>
      </w:r>
      <w:r w:rsidR="00795AA7">
        <w:t>No</w:t>
      </w:r>
    </w:p>
    <w:p w14:paraId="37A7ABE8" w14:textId="1656E26B" w:rsidR="006308F1" w:rsidRDefault="006308F1" w:rsidP="007A2DA1">
      <w:r>
        <w:t xml:space="preserve">Il Consiglio di Classe prevede di realizzare un’uscita didattica o una visita guidata inerente i contenuti trasversali trattati? </w:t>
      </w:r>
      <w:r w:rsidR="00795AA7">
        <w:t>Si (</w:t>
      </w:r>
      <w:r w:rsidR="00E217C5">
        <w:t xml:space="preserve">Visita ai Musei Civici del Castello Sforzesco di Milano; </w:t>
      </w:r>
      <w:r w:rsidR="00795AA7">
        <w:t>Teatro Elfo Puccini, Spettacolo “Diplomazia”)</w:t>
      </w:r>
      <w:r w:rsidR="00E217C5" w:rsidRPr="00E217C5">
        <w:t xml:space="preserve"> </w:t>
      </w:r>
    </w:p>
    <w:p w14:paraId="2A08B0B1" w14:textId="77777777" w:rsidR="00795AA7" w:rsidRDefault="00795AA7" w:rsidP="007A2DA1">
      <w:pPr>
        <w:rPr>
          <w:b/>
          <w:bCs/>
          <w:sz w:val="28"/>
          <w:szCs w:val="28"/>
        </w:rPr>
      </w:pPr>
    </w:p>
    <w:p w14:paraId="2B2BF2FF" w14:textId="4582BEA9" w:rsidR="006F4A9D" w:rsidRDefault="006F4A9D" w:rsidP="007A2DA1">
      <w:r>
        <w:t xml:space="preserve">Milano, </w:t>
      </w:r>
      <w:r w:rsidR="00795AA7">
        <w:t>12 ottobre 2021</w:t>
      </w:r>
    </w:p>
    <w:p w14:paraId="43D942D2" w14:textId="00E53B93" w:rsidR="00291378" w:rsidRDefault="00291378" w:rsidP="007A2DA1"/>
    <w:p w14:paraId="752B1C3D" w14:textId="7AE0D2E1" w:rsidR="00291378" w:rsidRDefault="00291378" w:rsidP="007A2DA1">
      <w:pPr>
        <w:rPr>
          <w:b/>
          <w:bCs/>
        </w:rPr>
      </w:pPr>
      <w:r w:rsidRPr="00291378">
        <w:rPr>
          <w:b/>
          <w:bCs/>
        </w:rPr>
        <w:t>IL COORDINATORE                                                                                                        IL SEGRETARIO</w:t>
      </w:r>
    </w:p>
    <w:p w14:paraId="1E06EAA4" w14:textId="524E4D05" w:rsidR="00291378" w:rsidRDefault="00291378" w:rsidP="007A2DA1">
      <w:r>
        <w:t xml:space="preserve">Prof. Bruno Milone                                                                                                        Prof. Valentino Paolini                                                                      </w:t>
      </w:r>
    </w:p>
    <w:p w14:paraId="5A7E440B" w14:textId="3905376F" w:rsidR="006F4A9D" w:rsidRDefault="006F4A9D" w:rsidP="007A2DA1"/>
    <w:p w14:paraId="182C6436" w14:textId="7A0D18A5" w:rsidR="006F4A9D" w:rsidRDefault="006F4A9D" w:rsidP="007A2DA1"/>
    <w:p w14:paraId="5125C5F3" w14:textId="2D3FFB68" w:rsidR="006F4A9D" w:rsidRDefault="006F4A9D" w:rsidP="00174D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9C9688" w14:textId="34479967" w:rsidR="00174D61" w:rsidRDefault="00174D61" w:rsidP="00174D61"/>
    <w:p w14:paraId="39D4CE86" w14:textId="3403B6CF" w:rsidR="00174D61" w:rsidRDefault="00174D61" w:rsidP="00174D61"/>
    <w:p w14:paraId="0D88EBA9" w14:textId="58C5584F" w:rsidR="00174D61" w:rsidRDefault="00174D61" w:rsidP="00174D61"/>
    <w:p w14:paraId="25D9A518" w14:textId="299F4DC1" w:rsidR="00174D61" w:rsidRDefault="00174D61" w:rsidP="00174D61"/>
    <w:p w14:paraId="5F76BC41" w14:textId="6920ECF7" w:rsidR="00174D61" w:rsidRDefault="00174D61" w:rsidP="00174D61"/>
    <w:p w14:paraId="2F2FBA64" w14:textId="550E4F11" w:rsidR="00174D61" w:rsidRDefault="00174D61" w:rsidP="00174D61"/>
    <w:p w14:paraId="20FC169F" w14:textId="01FC8444" w:rsidR="00174D61" w:rsidRDefault="00174D61" w:rsidP="00174D61"/>
    <w:p w14:paraId="4F6AE883" w14:textId="5366D231" w:rsidR="00174D61" w:rsidRDefault="00174D61" w:rsidP="00174D61"/>
    <w:p w14:paraId="2A9A8229" w14:textId="04802901" w:rsidR="00174D61" w:rsidRDefault="00174D61" w:rsidP="00174D61"/>
    <w:p w14:paraId="43B1B121" w14:textId="12E50772" w:rsidR="00174D61" w:rsidRDefault="00174D61" w:rsidP="00174D61"/>
    <w:p w14:paraId="775B6CB0" w14:textId="096598B2" w:rsidR="00174D61" w:rsidRDefault="00174D61" w:rsidP="00174D61"/>
    <w:p w14:paraId="199FA8C7" w14:textId="1D1A920B" w:rsidR="00174D61" w:rsidRDefault="00174D61" w:rsidP="00174D61"/>
    <w:p w14:paraId="1F6168DE" w14:textId="7700E150" w:rsidR="00174D61" w:rsidRDefault="00174D61" w:rsidP="00174D61"/>
    <w:p w14:paraId="77D0C401" w14:textId="1EFC43A4" w:rsidR="00174D61" w:rsidRDefault="00174D61" w:rsidP="00174D61"/>
    <w:p w14:paraId="4EBBA5FF" w14:textId="0FDC030D" w:rsidR="00174D61" w:rsidRDefault="00174D61" w:rsidP="00174D61"/>
    <w:p w14:paraId="066DD448" w14:textId="3E75775E" w:rsidR="00174D61" w:rsidRDefault="00174D61" w:rsidP="00174D61"/>
    <w:p w14:paraId="3B71273E" w14:textId="7EFB440B" w:rsidR="00174D61" w:rsidRDefault="00174D61" w:rsidP="00174D61"/>
    <w:p w14:paraId="086E67FD" w14:textId="0E98107B" w:rsidR="00174D61" w:rsidRDefault="00174D61" w:rsidP="00174D61"/>
    <w:p w14:paraId="7ABD01AB" w14:textId="3FF5E5CC" w:rsidR="00174D61" w:rsidRDefault="00174D61" w:rsidP="00174D61"/>
    <w:p w14:paraId="577D9382" w14:textId="0790B83F" w:rsidR="00174D61" w:rsidRDefault="00174D61" w:rsidP="00174D61"/>
    <w:p w14:paraId="55F91071" w14:textId="4EF8AACC" w:rsidR="00174D61" w:rsidRDefault="00174D61" w:rsidP="00174D61"/>
    <w:p w14:paraId="34BD3598" w14:textId="59BDC7C2" w:rsidR="00174D61" w:rsidRDefault="00174D61" w:rsidP="00174D61"/>
    <w:p w14:paraId="60A53883" w14:textId="3D75EE07" w:rsidR="00174D61" w:rsidRDefault="00174D61" w:rsidP="00174D61"/>
    <w:p w14:paraId="703966B8" w14:textId="65269B6D" w:rsidR="00174D61" w:rsidRDefault="00174D61" w:rsidP="00174D61"/>
    <w:p w14:paraId="152584BC" w14:textId="5B61D57F" w:rsidR="00174D61" w:rsidRDefault="00174D61" w:rsidP="00174D61"/>
    <w:p w14:paraId="534841A0" w14:textId="160A84D3" w:rsidR="00174D61" w:rsidRDefault="00174D61" w:rsidP="00174D61"/>
    <w:p w14:paraId="2C964322" w14:textId="1B9A36D6" w:rsidR="00174D61" w:rsidRDefault="00174D61" w:rsidP="00174D61"/>
    <w:p w14:paraId="06366E29" w14:textId="712CDA22" w:rsidR="00174D61" w:rsidRDefault="00174D61" w:rsidP="00174D61"/>
    <w:p w14:paraId="60B92FE1" w14:textId="3B6EA960" w:rsidR="00174D61" w:rsidRDefault="00174D61" w:rsidP="00174D61"/>
    <w:p w14:paraId="7CBBB562" w14:textId="77777777" w:rsidR="00174D61" w:rsidRDefault="00174D61" w:rsidP="00174D61">
      <w:r>
        <w:lastRenderedPageBreak/>
        <w:t>Al DIRIGENTE SCOLASTICO</w:t>
      </w:r>
    </w:p>
    <w:p w14:paraId="482A5CDF" w14:textId="77777777" w:rsidR="00174D61" w:rsidRDefault="00174D61" w:rsidP="00174D61"/>
    <w:p w14:paraId="1C39C2FC" w14:textId="77777777" w:rsidR="00174D61" w:rsidRDefault="00174D61" w:rsidP="00174D61"/>
    <w:p w14:paraId="6EFA0D91" w14:textId="77777777" w:rsidR="00174D61" w:rsidRDefault="00174D61" w:rsidP="00174D61">
      <w:r>
        <w:t>OGGETTO</w:t>
      </w:r>
    </w:p>
    <w:p w14:paraId="09E77395" w14:textId="77777777" w:rsidR="00174D61" w:rsidRDefault="00174D61" w:rsidP="00174D61">
      <w:r>
        <w:t>Richiesta di attivazione / autorizzazione per l’intervento di esperti esterni e/o di uscite didattiche – visite guidate all’interno del curricolo trasversale di Educazione Civica della classe 4D</w:t>
      </w:r>
    </w:p>
    <w:p w14:paraId="0F49D101" w14:textId="77777777" w:rsidR="00174D61" w:rsidRDefault="00174D61" w:rsidP="00174D61"/>
    <w:p w14:paraId="1DE3DDD8" w14:textId="77777777" w:rsidR="00174D61" w:rsidRDefault="00174D61" w:rsidP="00174D61"/>
    <w:p w14:paraId="49C27013" w14:textId="77777777" w:rsidR="00174D61" w:rsidRPr="00E0777A" w:rsidRDefault="00174D61" w:rsidP="00174D61">
      <w:pPr>
        <w:jc w:val="center"/>
        <w:rPr>
          <w:b/>
          <w:bCs/>
        </w:rPr>
      </w:pPr>
      <w:r w:rsidRPr="00E0777A">
        <w:rPr>
          <w:b/>
          <w:bCs/>
        </w:rPr>
        <w:t>IL CONSIGLIO DI CLASSE</w:t>
      </w:r>
    </w:p>
    <w:p w14:paraId="4352631E" w14:textId="77777777" w:rsidR="00174D61" w:rsidRDefault="00174D61" w:rsidP="00174D61"/>
    <w:p w14:paraId="4AB1440C" w14:textId="77777777" w:rsidR="00174D61" w:rsidRDefault="00174D61" w:rsidP="00174D61">
      <w:r>
        <w:t>Riunitosi in data12 ottobre 2021 ha approvato il curricolo trasversale di Educazione Civica per l’anno scolastico 2021-22  come da scheda di sintesi predisposta collegialmente e inviata dal segretario del Consiglio tramite posta elettronica al Dirigente Scolastico.</w:t>
      </w:r>
    </w:p>
    <w:p w14:paraId="0D8C6B83" w14:textId="77777777" w:rsidR="00174D61" w:rsidRDefault="00174D61" w:rsidP="00174D61"/>
    <w:p w14:paraId="5F052A53" w14:textId="77777777" w:rsidR="00174D61" w:rsidRDefault="00174D61" w:rsidP="00174D61">
      <w:r>
        <w:t>Ad integrazione degli apporti didattici dei docenti di disciplina, individuati come parte attiva del curricolo trasversale deliberato dal Consiglio di Classe, ha previsto:</w:t>
      </w:r>
    </w:p>
    <w:p w14:paraId="643592A8" w14:textId="77777777" w:rsidR="00174D61" w:rsidRDefault="00174D61" w:rsidP="00174D61"/>
    <w:p w14:paraId="7648356F" w14:textId="77777777" w:rsidR="00174D61" w:rsidRDefault="00174D61" w:rsidP="00174D61">
      <w:r>
        <w:t>(Si ) la presenza di esperti esterni</w:t>
      </w:r>
    </w:p>
    <w:p w14:paraId="4B36CD92" w14:textId="77777777" w:rsidR="00174D61" w:rsidRDefault="00174D61" w:rsidP="00174D61">
      <w:r>
        <w:t>(Si) un’ uscita didattica /  visita guidata</w:t>
      </w:r>
    </w:p>
    <w:p w14:paraId="107949C3" w14:textId="77777777" w:rsidR="00174D61" w:rsidRDefault="00174D61" w:rsidP="00174D61"/>
    <w:p w14:paraId="180F6AA6" w14:textId="77777777" w:rsidR="00174D61" w:rsidRDefault="00174D61" w:rsidP="00174D61">
      <w:r>
        <w:t>Pertanto chiede al Dirigente Scolastico quanto segue:</w:t>
      </w:r>
      <w:bookmarkStart w:id="0" w:name="_GoBack"/>
      <w:bookmarkEnd w:id="0"/>
    </w:p>
    <w:p w14:paraId="227B2D9C" w14:textId="77777777" w:rsidR="00174D61" w:rsidRDefault="00174D61" w:rsidP="00174D61">
      <w:r>
        <w:t xml:space="preserve"> ( Si) ha già individuato il seguente esperto esterno, che si è reso disponibile a trattare il tema La scienza per la tutela del patrimonio artistico e pertanto chiede l’autorizzazione del Dirigente Scolastico all’ingresso in presenza  o alla connessione online dell’esperto stesso, dott.ssa Eleonora </w:t>
      </w:r>
      <w:proofErr w:type="spellStart"/>
      <w:r>
        <w:t>Kratter</w:t>
      </w:r>
      <w:proofErr w:type="spellEnd"/>
      <w:r>
        <w:t xml:space="preserve"> </w:t>
      </w:r>
      <w:proofErr w:type="spellStart"/>
      <w:r>
        <w:t>Thaler</w:t>
      </w:r>
      <w:proofErr w:type="spellEnd"/>
      <w:r>
        <w:t>, Laurea in chimica alla Statale di Milano.</w:t>
      </w:r>
    </w:p>
    <w:p w14:paraId="6A918233" w14:textId="77777777" w:rsidR="00174D61" w:rsidRDefault="00174D61" w:rsidP="00174D61"/>
    <w:p w14:paraId="6B3CD822" w14:textId="77777777" w:rsidR="00174D61" w:rsidRDefault="00174D61" w:rsidP="00174D61">
      <w:r>
        <w:t>( Si)  di inserire all’interno del Piano delle Uscite Didattiche che sarà deliberato dal Collegio Docenti e poi autorizzato dal Dirigente Scolastico la seguente uscita didattica: Visita ai Musei Civici del Castello Sforzesco di Milano.</w:t>
      </w:r>
    </w:p>
    <w:p w14:paraId="183C88FD" w14:textId="77777777" w:rsidR="00174D61" w:rsidRDefault="00174D61" w:rsidP="00174D61">
      <w:r>
        <w:t>…………………………………………………………………………………………………………..</w:t>
      </w:r>
    </w:p>
    <w:p w14:paraId="65601678" w14:textId="77777777" w:rsidR="00174D61" w:rsidRDefault="00174D61" w:rsidP="00174D61"/>
    <w:p w14:paraId="324ADB27" w14:textId="77777777" w:rsidR="00174D61" w:rsidRPr="00E0777A" w:rsidRDefault="00174D61" w:rsidP="00174D61">
      <w:pPr>
        <w:rPr>
          <w:b/>
          <w:bCs/>
        </w:rPr>
      </w:pPr>
      <w:r w:rsidRPr="00E0777A">
        <w:rPr>
          <w:b/>
          <w:bCs/>
        </w:rPr>
        <w:t>IL COORDINATORE</w:t>
      </w:r>
      <w:r w:rsidRPr="00E0777A">
        <w:rPr>
          <w:b/>
          <w:bCs/>
        </w:rPr>
        <w:tab/>
      </w:r>
      <w:r w:rsidRPr="00E0777A">
        <w:rPr>
          <w:b/>
          <w:bCs/>
        </w:rPr>
        <w:tab/>
        <w:t xml:space="preserve">                                   </w:t>
      </w:r>
      <w:r w:rsidRPr="00E0777A">
        <w:rPr>
          <w:b/>
          <w:bCs/>
        </w:rPr>
        <w:tab/>
      </w:r>
      <w:r w:rsidRPr="00E0777A">
        <w:rPr>
          <w:b/>
          <w:bCs/>
        </w:rPr>
        <w:tab/>
      </w:r>
      <w:r w:rsidRPr="00E0777A">
        <w:rPr>
          <w:b/>
          <w:bCs/>
        </w:rPr>
        <w:tab/>
        <w:t>IL SEGRETARIO</w:t>
      </w:r>
    </w:p>
    <w:p w14:paraId="7CC62DAC" w14:textId="70A97156" w:rsidR="00174D61" w:rsidRDefault="008B58DA" w:rsidP="00174D61">
      <w:bookmarkStart w:id="1" w:name="_Hlk85806231"/>
      <w:r>
        <w:t xml:space="preserve">Prof. Bruno Milone                                                                                              </w:t>
      </w:r>
      <w:bookmarkStart w:id="2" w:name="_Hlk85806254"/>
      <w:bookmarkEnd w:id="1"/>
      <w:r>
        <w:t>Prof. Valentino Paolini</w:t>
      </w:r>
      <w:bookmarkEnd w:id="2"/>
      <w:r w:rsidR="00174D61">
        <w:tab/>
      </w:r>
      <w:r w:rsidR="00174D61">
        <w:tab/>
      </w:r>
      <w:r w:rsidR="00174D61">
        <w:tab/>
      </w:r>
      <w:r w:rsidR="00174D61">
        <w:tab/>
      </w:r>
      <w:r w:rsidR="00174D61">
        <w:tab/>
      </w:r>
    </w:p>
    <w:p w14:paraId="3933366D" w14:textId="77777777" w:rsidR="00174D61" w:rsidRDefault="00174D61" w:rsidP="00174D61"/>
    <w:p w14:paraId="1068B106" w14:textId="7230BD28" w:rsidR="006F4A9D" w:rsidRDefault="006F4A9D" w:rsidP="007A2DA1"/>
    <w:p w14:paraId="52D58E08" w14:textId="65B6B553" w:rsidR="00391D51" w:rsidRDefault="00391D51" w:rsidP="007A2DA1"/>
    <w:p w14:paraId="5CCCCF8F" w14:textId="4046C276" w:rsidR="00391D51" w:rsidRDefault="00391D51" w:rsidP="00560AD4">
      <w:pPr>
        <w:widowControl/>
        <w:spacing w:after="160" w:line="259" w:lineRule="auto"/>
      </w:pPr>
    </w:p>
    <w:sectPr w:rsidR="00391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26"/>
    <w:multiLevelType w:val="hybridMultilevel"/>
    <w:tmpl w:val="69007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1B58"/>
    <w:multiLevelType w:val="hybridMultilevel"/>
    <w:tmpl w:val="4EF20AA0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1EA3"/>
    <w:multiLevelType w:val="hybridMultilevel"/>
    <w:tmpl w:val="B00E8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A48"/>
    <w:multiLevelType w:val="hybridMultilevel"/>
    <w:tmpl w:val="5212D436"/>
    <w:lvl w:ilvl="0" w:tplc="F6E2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6"/>
    <w:rsid w:val="00001608"/>
    <w:rsid w:val="00056ADE"/>
    <w:rsid w:val="000A3198"/>
    <w:rsid w:val="00101E72"/>
    <w:rsid w:val="00105A25"/>
    <w:rsid w:val="00132265"/>
    <w:rsid w:val="00140FF9"/>
    <w:rsid w:val="001416A5"/>
    <w:rsid w:val="00145377"/>
    <w:rsid w:val="00154607"/>
    <w:rsid w:val="0016471C"/>
    <w:rsid w:val="00174D61"/>
    <w:rsid w:val="00176FBB"/>
    <w:rsid w:val="002026B6"/>
    <w:rsid w:val="002121EF"/>
    <w:rsid w:val="00235CA9"/>
    <w:rsid w:val="002857BC"/>
    <w:rsid w:val="00291378"/>
    <w:rsid w:val="002D6642"/>
    <w:rsid w:val="002D7164"/>
    <w:rsid w:val="002F7658"/>
    <w:rsid w:val="003408DE"/>
    <w:rsid w:val="00342446"/>
    <w:rsid w:val="00347E08"/>
    <w:rsid w:val="00361F6E"/>
    <w:rsid w:val="00391D51"/>
    <w:rsid w:val="003F4691"/>
    <w:rsid w:val="004064F3"/>
    <w:rsid w:val="00410164"/>
    <w:rsid w:val="00420B35"/>
    <w:rsid w:val="00441B63"/>
    <w:rsid w:val="00467A11"/>
    <w:rsid w:val="00472212"/>
    <w:rsid w:val="00475B99"/>
    <w:rsid w:val="00483844"/>
    <w:rsid w:val="004C4085"/>
    <w:rsid w:val="004E4BB0"/>
    <w:rsid w:val="004F250B"/>
    <w:rsid w:val="00532ACF"/>
    <w:rsid w:val="00535850"/>
    <w:rsid w:val="00560AD4"/>
    <w:rsid w:val="00575EED"/>
    <w:rsid w:val="005854B2"/>
    <w:rsid w:val="00596988"/>
    <w:rsid w:val="005D6048"/>
    <w:rsid w:val="006308F1"/>
    <w:rsid w:val="006347B3"/>
    <w:rsid w:val="006347F2"/>
    <w:rsid w:val="00670AE4"/>
    <w:rsid w:val="00683CD3"/>
    <w:rsid w:val="00683DFF"/>
    <w:rsid w:val="00694BB0"/>
    <w:rsid w:val="006D0AAA"/>
    <w:rsid w:val="006E5013"/>
    <w:rsid w:val="006E5EFD"/>
    <w:rsid w:val="006F2E35"/>
    <w:rsid w:val="006F4A9D"/>
    <w:rsid w:val="00742767"/>
    <w:rsid w:val="00754C1D"/>
    <w:rsid w:val="00766656"/>
    <w:rsid w:val="00795AA7"/>
    <w:rsid w:val="007A2DA1"/>
    <w:rsid w:val="00835C88"/>
    <w:rsid w:val="00837C57"/>
    <w:rsid w:val="00863020"/>
    <w:rsid w:val="008B58DA"/>
    <w:rsid w:val="008E156B"/>
    <w:rsid w:val="00974F65"/>
    <w:rsid w:val="009A0D2E"/>
    <w:rsid w:val="009A6F5C"/>
    <w:rsid w:val="00A41D05"/>
    <w:rsid w:val="00A6609C"/>
    <w:rsid w:val="00A75B9D"/>
    <w:rsid w:val="00A946B1"/>
    <w:rsid w:val="00B26488"/>
    <w:rsid w:val="00BA6C10"/>
    <w:rsid w:val="00BB45E6"/>
    <w:rsid w:val="00BE5515"/>
    <w:rsid w:val="00BE7732"/>
    <w:rsid w:val="00C3674E"/>
    <w:rsid w:val="00C54FB3"/>
    <w:rsid w:val="00C64A8D"/>
    <w:rsid w:val="00C75416"/>
    <w:rsid w:val="00C86E33"/>
    <w:rsid w:val="00C876FB"/>
    <w:rsid w:val="00D35ED7"/>
    <w:rsid w:val="00D77FF5"/>
    <w:rsid w:val="00D87264"/>
    <w:rsid w:val="00D96075"/>
    <w:rsid w:val="00DF1748"/>
    <w:rsid w:val="00E0777A"/>
    <w:rsid w:val="00E15801"/>
    <w:rsid w:val="00E20B6A"/>
    <w:rsid w:val="00E217C5"/>
    <w:rsid w:val="00E50BF2"/>
    <w:rsid w:val="00E73C10"/>
    <w:rsid w:val="00EE2932"/>
    <w:rsid w:val="00F1462D"/>
    <w:rsid w:val="00F22AF3"/>
    <w:rsid w:val="00F366D4"/>
    <w:rsid w:val="00F426F9"/>
    <w:rsid w:val="00F520EF"/>
    <w:rsid w:val="00F624EC"/>
    <w:rsid w:val="00F672CD"/>
    <w:rsid w:val="00F703C8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5E6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74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367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4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3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@eliovittor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cp:lastPrinted>2021-10-25T11:34:00Z</cp:lastPrinted>
  <dcterms:created xsi:type="dcterms:W3CDTF">2021-10-25T11:36:00Z</dcterms:created>
  <dcterms:modified xsi:type="dcterms:W3CDTF">2021-10-25T11:36:00Z</dcterms:modified>
</cp:coreProperties>
</file>