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C8" w14:textId="77777777" w:rsidR="007838C6" w:rsidRDefault="007838C6" w:rsidP="007838C6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1 </w:t>
      </w:r>
    </w:p>
    <w:p w14:paraId="3D5F0B42" w14:textId="638B81A9" w:rsidR="007838C6" w:rsidRPr="00BD3532" w:rsidRDefault="007838C6" w:rsidP="007838C6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LA CORNICE: PREMESSE GIURIDICHE E STRAORDINARIE</w:t>
      </w:r>
      <w:r w:rsidR="00807AD6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TA’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DI QUEST’ANNO SCOLASTICO</w:t>
      </w:r>
    </w:p>
    <w:p w14:paraId="023FC762" w14:textId="77777777" w:rsidR="007838C6" w:rsidRDefault="007838C6" w:rsidP="007838C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Il decreto ministeriale n 35 del 22 giugno 2020 ha diffuso le Linee guida per l’insegnamento dell’educazione civica, </w:t>
      </w:r>
      <w:r w:rsidRPr="00783946">
        <w:rPr>
          <w:rFonts w:ascii="Georgia" w:hAnsi="Georgia"/>
          <w:color w:val="212529"/>
          <w:sz w:val="26"/>
          <w:szCs w:val="26"/>
        </w:rPr>
        <w:t>ai sensi dell'articolo 3 della Legge 20 agosto 2019, n. 20</w:t>
      </w:r>
      <w:r>
        <w:rPr>
          <w:rFonts w:ascii="Georgia" w:hAnsi="Georgia"/>
          <w:color w:val="212529"/>
          <w:sz w:val="26"/>
          <w:szCs w:val="26"/>
        </w:rPr>
        <w:t>.</w:t>
      </w:r>
    </w:p>
    <w:p w14:paraId="63D0BD5C" w14:textId="77777777" w:rsidR="007838C6" w:rsidRDefault="007838C6" w:rsidP="007838C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Per gli anni scolastici 2020/2021, 2021/2022 e 2022/2023 le istituzioni scolastiche del sistema nazionale di istruzione, definiscono, in prima attuazione, il curricolo di educazione civica, tenendo a riferimento le Linee guida, indicando traguardi di competenza, i risultati di apprendimento e gli obiettivi specifici di apprendimento, in coerenza ed eventuale integrazione con le Indicazioni nazionali per i licei vigenti.</w:t>
      </w:r>
    </w:p>
    <w:p w14:paraId="59FD6C8E" w14:textId="77777777" w:rsidR="007838C6" w:rsidRDefault="007838C6" w:rsidP="007838C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L’ insegnamento, trasversale alle altre materie, è obbligatorio in tutti i gradi dell’istruzione, a partire dalle scuole dell’infanzia e porta all’attribuzione di un proprio voto, con almeno 33 ore all’anno dedicate.</w:t>
      </w:r>
    </w:p>
    <w:p w14:paraId="6A3A7746" w14:textId="77777777" w:rsidR="007838C6" w:rsidRDefault="007838C6" w:rsidP="007838C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In merito alle finalità perseguite, la Legge n. 20 /2020 sopra citata le descrive compiutamente all’art.1:</w:t>
      </w:r>
    </w:p>
    <w:p w14:paraId="5FFEA3A7" w14:textId="77777777" w:rsidR="007838C6" w:rsidRPr="0085174E" w:rsidRDefault="007838C6" w:rsidP="007838C6">
      <w:pPr>
        <w:pStyle w:val="NormaleWeb"/>
        <w:shd w:val="clear" w:color="auto" w:fill="FFFFFF"/>
        <w:spacing w:before="312" w:after="240"/>
        <w:jc w:val="both"/>
        <w:rPr>
          <w:rFonts w:ascii="Georgia" w:hAnsi="Georgia"/>
          <w:i/>
          <w:iCs/>
          <w:color w:val="212529"/>
          <w:sz w:val="26"/>
          <w:szCs w:val="26"/>
        </w:rPr>
      </w:pPr>
      <w:r w:rsidRPr="0085174E">
        <w:rPr>
          <w:rFonts w:ascii="Georgia" w:hAnsi="Georgia"/>
          <w:i/>
          <w:iCs/>
          <w:color w:val="212529"/>
          <w:sz w:val="26"/>
          <w:szCs w:val="26"/>
        </w:rPr>
        <w:t xml:space="preserve">1.   L'educazione   civica   contribuisce   a   formare   cittadini responsabili e attivi  e  a  promuovere  la  partecipazione  piena  e consapevole alla vita civica, culturale e  sociale  delle  comunità, nel rispetto delle regole, dei diritti e dei doveri. </w:t>
      </w:r>
    </w:p>
    <w:p w14:paraId="46D914BC" w14:textId="77777777" w:rsidR="007838C6" w:rsidRPr="0085174E" w:rsidRDefault="007838C6" w:rsidP="007838C6">
      <w:pPr>
        <w:pStyle w:val="NormaleWeb"/>
        <w:shd w:val="clear" w:color="auto" w:fill="FFFFFF"/>
        <w:spacing w:before="312" w:after="240"/>
        <w:jc w:val="both"/>
        <w:rPr>
          <w:rFonts w:ascii="Georgia" w:hAnsi="Georgia"/>
          <w:i/>
          <w:iCs/>
          <w:color w:val="212529"/>
          <w:sz w:val="26"/>
          <w:szCs w:val="26"/>
        </w:rPr>
      </w:pPr>
      <w:r w:rsidRPr="0085174E">
        <w:rPr>
          <w:rFonts w:ascii="Georgia" w:hAnsi="Georgia"/>
          <w:i/>
          <w:iCs/>
          <w:color w:val="212529"/>
          <w:sz w:val="26"/>
          <w:szCs w:val="26"/>
        </w:rPr>
        <w:t xml:space="preserve">  2. L'educazione civica sviluppa nelle istituzioni scolastiche la conoscenza  della   Costituzione   italiana   e   delle   istituzioni dell'Unione europea per sostanziare, in particolare, la  condivisione e la promozione dei principi  di  legalità,  cittadinanza  attiva  e digitale, sostenibilità  ambientale  e  diritto  alla  salute  e  al benessere della persona.</w:t>
      </w:r>
    </w:p>
    <w:p w14:paraId="10FD4CB0" w14:textId="77777777" w:rsidR="007838C6" w:rsidRDefault="007838C6" w:rsidP="007838C6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Dal punto di vista organizzativo, l’assetto previsto dal dettato normativo e cioè l’utilizzo dei docenti interni e dell’organico dell’autonomia, è stato contemplato dal curricolo del Liceo Vittorini, con la significativa integrazione di esperti esterni estremamente qualificati e che sono intervenuti a titolo completamente gratuito.</w:t>
      </w:r>
    </w:p>
    <w:p w14:paraId="6073ADFD" w14:textId="77777777" w:rsidR="007838C6" w:rsidRDefault="007838C6" w:rsidP="007838C6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Il Collegio Docenti ha designato un docente referente per l’Educazione Civica, prof. Borasi, e una docente referente per la sostenibilità, prof.ssa Dambra. Nel corso di questo anno scolastico, si è affiancata alla redazione la prof.ssa Pulsinelli, docente di diritto del liceo, che ha seguito la formazione ministeriale erogata ai docenti referenti e che ha collaborato direttamente nell’erogazione di una parte delle lezioni.</w:t>
      </w:r>
    </w:p>
    <w:p w14:paraId="33A1DB38" w14:textId="77777777" w:rsidR="00361A52" w:rsidRDefault="00361A52"/>
    <w:sectPr w:rsidR="003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C6"/>
    <w:rsid w:val="00361A52"/>
    <w:rsid w:val="007838C6"/>
    <w:rsid w:val="008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C185"/>
  <w15:chartTrackingRefBased/>
  <w15:docId w15:val="{09D8454E-DAFD-4AE1-9A72-28798B8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8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3</cp:revision>
  <dcterms:created xsi:type="dcterms:W3CDTF">2021-05-07T16:10:00Z</dcterms:created>
  <dcterms:modified xsi:type="dcterms:W3CDTF">2021-05-07T16:11:00Z</dcterms:modified>
</cp:coreProperties>
</file>